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CE3BF" w14:textId="61659BF6" w:rsidR="002475F8" w:rsidRPr="000E0BA4" w:rsidRDefault="002475F8" w:rsidP="008D10A6">
      <w:pPr>
        <w:pStyle w:val="Main"/>
        <w:numPr>
          <w:ilvl w:val="0"/>
          <w:numId w:val="0"/>
        </w:numPr>
        <w:spacing w:before="240" w:after="0"/>
        <w:rPr>
          <w:rFonts w:cs="Calibri"/>
          <w:bCs/>
          <w:sz w:val="22"/>
          <w:szCs w:val="22"/>
        </w:rPr>
      </w:pPr>
      <w:r w:rsidRPr="000E0BA4">
        <w:rPr>
          <w:rFonts w:cs="Calibri"/>
          <w:bCs/>
          <w:sz w:val="22"/>
          <w:szCs w:val="22"/>
        </w:rPr>
        <w:t xml:space="preserve">SECTION </w:t>
      </w:r>
      <w:r w:rsidR="005230DF" w:rsidRPr="000E0BA4">
        <w:rPr>
          <w:rFonts w:cs="Calibri"/>
          <w:bCs/>
          <w:sz w:val="22"/>
          <w:szCs w:val="22"/>
        </w:rPr>
        <w:t>2</w:t>
      </w:r>
      <w:r w:rsidR="000A7540" w:rsidRPr="000E0BA4">
        <w:rPr>
          <w:rFonts w:cs="Calibri"/>
          <w:bCs/>
          <w:sz w:val="22"/>
          <w:szCs w:val="22"/>
        </w:rPr>
        <w:t>6 1116</w:t>
      </w:r>
      <w:r w:rsidRPr="000E0BA4">
        <w:rPr>
          <w:rFonts w:cs="Calibri"/>
          <w:bCs/>
          <w:sz w:val="22"/>
          <w:szCs w:val="22"/>
        </w:rPr>
        <w:t xml:space="preserve"> </w:t>
      </w:r>
      <w:r w:rsidRPr="000E0BA4">
        <w:rPr>
          <w:rFonts w:cs="Calibri"/>
          <w:bCs/>
          <w:sz w:val="22"/>
          <w:szCs w:val="22"/>
        </w:rPr>
        <w:noBreakHyphen/>
        <w:t xml:space="preserve"> UNIT SUBSTATIONS</w:t>
      </w:r>
    </w:p>
    <w:p w14:paraId="23411D28" w14:textId="77777777" w:rsidR="004E3FC0" w:rsidRDefault="004E3FC0" w:rsidP="004E3FC0">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14084A4C" w14:textId="77777777" w:rsidR="004E3FC0" w:rsidRPr="00D50E3D" w:rsidRDefault="004E3FC0" w:rsidP="004E3FC0">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1D16F305" w14:textId="77777777" w:rsidR="004E3FC0" w:rsidRPr="006631E0" w:rsidRDefault="004E3FC0" w:rsidP="004E3FC0">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1475BD24" w14:textId="77777777" w:rsidR="004E3FC0" w:rsidRDefault="004E3FC0" w:rsidP="004E3FC0">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03E5DC02" w14:textId="77777777" w:rsidR="004E3FC0" w:rsidRPr="0085173E" w:rsidRDefault="004E3FC0" w:rsidP="004E3FC0">
      <w:pPr>
        <w:pStyle w:val="CMT"/>
        <w:rPr>
          <w:vanish w:val="0"/>
        </w:rPr>
      </w:pPr>
      <w:r w:rsidRPr="00E363FD">
        <w:rPr>
          <w:vanish w:val="0"/>
        </w:rPr>
        <w:t>Delete hidden text after this Section has been edited for the Project.</w:t>
      </w:r>
    </w:p>
    <w:bookmarkEnd w:id="0"/>
    <w:p w14:paraId="2BDA092E" w14:textId="77777777" w:rsidR="002475F8" w:rsidRPr="000E0BA4" w:rsidRDefault="002475F8" w:rsidP="008D10A6">
      <w:pPr>
        <w:pStyle w:val="Main"/>
        <w:numPr>
          <w:ilvl w:val="0"/>
          <w:numId w:val="0"/>
        </w:numPr>
        <w:spacing w:before="240" w:after="0"/>
        <w:rPr>
          <w:rFonts w:cs="Calibri"/>
          <w:bCs/>
          <w:sz w:val="22"/>
          <w:szCs w:val="22"/>
        </w:rPr>
      </w:pPr>
      <w:r w:rsidRPr="000E0BA4">
        <w:rPr>
          <w:rFonts w:cs="Calibri"/>
          <w:bCs/>
          <w:sz w:val="22"/>
          <w:szCs w:val="22"/>
        </w:rPr>
        <w:t>PART 1 - GENERAL</w:t>
      </w:r>
    </w:p>
    <w:p w14:paraId="669EE7AD" w14:textId="2FC2E354" w:rsidR="002475F8" w:rsidRPr="00D541DF" w:rsidRDefault="002475F8" w:rsidP="001B6A94">
      <w:pPr>
        <w:pStyle w:val="Heading1"/>
        <w:ind w:hanging="720"/>
        <w:rPr>
          <w:rFonts w:cs="Calibri"/>
          <w:sz w:val="22"/>
          <w:szCs w:val="22"/>
        </w:rPr>
      </w:pPr>
      <w:r w:rsidRPr="00D541DF">
        <w:rPr>
          <w:rFonts w:cs="Calibri"/>
          <w:sz w:val="22"/>
          <w:szCs w:val="22"/>
        </w:rPr>
        <w:t>RELATED DOCUMENTS</w:t>
      </w:r>
    </w:p>
    <w:p w14:paraId="6A373C99" w14:textId="77777777" w:rsidR="00D541DF" w:rsidRDefault="00D541DF" w:rsidP="001873FF">
      <w:pPr>
        <w:pStyle w:val="PR1"/>
        <w:tabs>
          <w:tab w:val="clear" w:pos="864"/>
          <w:tab w:val="left" w:pos="720"/>
        </w:tabs>
        <w:ind w:left="720" w:hanging="540"/>
      </w:pPr>
      <w:bookmarkStart w:id="1" w:name="_Hlk19522604"/>
      <w:r>
        <w:t>Drawings and general provisions of the Contract, including General and Supplementary Conditions and Division 01 Specification Sections, apply to this Section.</w:t>
      </w:r>
      <w:bookmarkEnd w:id="1"/>
    </w:p>
    <w:p w14:paraId="641C9EBC" w14:textId="77777777" w:rsidR="00D541DF" w:rsidRDefault="00D541DF" w:rsidP="00A5082F">
      <w:pPr>
        <w:pStyle w:val="PR1"/>
        <w:tabs>
          <w:tab w:val="clear" w:pos="864"/>
        </w:tabs>
        <w:ind w:left="720" w:hanging="540"/>
      </w:pPr>
      <w:bookmarkStart w:id="2" w:name="_Hlk19522613"/>
      <w:r>
        <w:t>The Contractor's attention is specifically directed, but not limited, to the following documents for additional requirements:</w:t>
      </w:r>
      <w:bookmarkEnd w:id="2"/>
    </w:p>
    <w:p w14:paraId="39027461" w14:textId="77777777" w:rsidR="00D541DF" w:rsidRPr="001B7B9C" w:rsidRDefault="00D541DF" w:rsidP="001873FF">
      <w:pPr>
        <w:pStyle w:val="PR2Before6pt"/>
        <w:tabs>
          <w:tab w:val="clear" w:pos="1440"/>
          <w:tab w:val="left" w:pos="1170"/>
        </w:tabs>
        <w:ind w:left="1170" w:hanging="450"/>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2E377E2A" w14:textId="77777777" w:rsidR="00D541DF" w:rsidRDefault="00D541DF" w:rsidP="001873FF">
      <w:pPr>
        <w:pStyle w:val="PR2"/>
        <w:tabs>
          <w:tab w:val="clear" w:pos="1440"/>
          <w:tab w:val="left" w:pos="1170"/>
        </w:tabs>
        <w:ind w:left="1170" w:hanging="450"/>
      </w:pPr>
      <w:bookmarkStart w:id="4" w:name="_Hlk19522638"/>
      <w:r>
        <w:t xml:space="preserve">The University of Houston’s </w:t>
      </w:r>
      <w:r w:rsidRPr="0014402C">
        <w:rPr>
          <w:i/>
        </w:rPr>
        <w:t>Supplemental General Conditions and Special Conditions for Construction.</w:t>
      </w:r>
      <w:bookmarkEnd w:id="4"/>
    </w:p>
    <w:p w14:paraId="772E9040" w14:textId="365ADA01" w:rsidR="002475F8" w:rsidRPr="00D541DF" w:rsidRDefault="002475F8" w:rsidP="001B6A94">
      <w:pPr>
        <w:pStyle w:val="Heading1"/>
        <w:ind w:hanging="720"/>
        <w:rPr>
          <w:rFonts w:cs="Calibri"/>
          <w:sz w:val="22"/>
          <w:szCs w:val="22"/>
        </w:rPr>
      </w:pPr>
      <w:r w:rsidRPr="00D541DF">
        <w:rPr>
          <w:rFonts w:cs="Calibri"/>
          <w:sz w:val="22"/>
          <w:szCs w:val="22"/>
        </w:rPr>
        <w:t>DESCRIPTION OF WORK</w:t>
      </w:r>
    </w:p>
    <w:p w14:paraId="56A3A2D2" w14:textId="67298BBF" w:rsidR="00DA260F" w:rsidRPr="00DA260F" w:rsidRDefault="002475F8">
      <w:pPr>
        <w:pStyle w:val="Heading4"/>
        <w:ind w:hanging="540"/>
        <w:rPr>
          <w:rFonts w:cs="Calibri"/>
          <w:szCs w:val="22"/>
        </w:rPr>
      </w:pPr>
      <w:r w:rsidRPr="00D541DF">
        <w:rPr>
          <w:rFonts w:cs="Calibri"/>
          <w:szCs w:val="22"/>
        </w:rPr>
        <w:t>Work Included:  Provide unit substation work as shown, scheduled, indicated, and as specified.</w:t>
      </w:r>
    </w:p>
    <w:p w14:paraId="30FDDA7E" w14:textId="77777777" w:rsidR="002475F8" w:rsidRPr="000E0BA4" w:rsidRDefault="002475F8">
      <w:pPr>
        <w:pStyle w:val="CMT"/>
        <w:ind w:left="720" w:hanging="540"/>
      </w:pPr>
      <w:r w:rsidRPr="000E0BA4">
        <w:t>[select type]</w:t>
      </w:r>
    </w:p>
    <w:p w14:paraId="15B3DB1C" w14:textId="77777777" w:rsidR="002475F8" w:rsidRPr="00D541DF" w:rsidRDefault="002475F8" w:rsidP="00A0596B">
      <w:pPr>
        <w:pStyle w:val="Heading4"/>
        <w:ind w:hanging="540"/>
        <w:rPr>
          <w:rFonts w:cs="Calibri"/>
          <w:szCs w:val="22"/>
        </w:rPr>
      </w:pPr>
      <w:r w:rsidRPr="00D541DF">
        <w:rPr>
          <w:rFonts w:cs="Calibri"/>
          <w:szCs w:val="22"/>
        </w:rPr>
        <w:t xml:space="preserve">Types:  The types of unit substations required for the project include, but are not limited to </w:t>
      </w:r>
      <w:r w:rsidRPr="00D541DF">
        <w:rPr>
          <w:rFonts w:cs="Calibri"/>
          <w:b/>
          <w:szCs w:val="22"/>
        </w:rPr>
        <w:t>[single-ended]</w:t>
      </w:r>
      <w:r w:rsidRPr="00D541DF">
        <w:rPr>
          <w:rFonts w:cs="Calibri"/>
          <w:szCs w:val="22"/>
        </w:rPr>
        <w:t xml:space="preserve"> </w:t>
      </w:r>
      <w:r w:rsidRPr="00D541DF">
        <w:rPr>
          <w:rFonts w:cs="Calibri"/>
          <w:b/>
          <w:szCs w:val="22"/>
        </w:rPr>
        <w:t>[double-ended]</w:t>
      </w:r>
      <w:r w:rsidRPr="00D541DF">
        <w:rPr>
          <w:rFonts w:cs="Calibri"/>
          <w:szCs w:val="22"/>
        </w:rPr>
        <w:t xml:space="preserve"> </w:t>
      </w:r>
      <w:r w:rsidRPr="00D541DF">
        <w:rPr>
          <w:rFonts w:cs="Calibri"/>
          <w:b/>
          <w:szCs w:val="22"/>
        </w:rPr>
        <w:t>[front]</w:t>
      </w:r>
      <w:r w:rsidRPr="00D541DF">
        <w:rPr>
          <w:rFonts w:cs="Calibri"/>
          <w:szCs w:val="22"/>
        </w:rPr>
        <w:t xml:space="preserve"> </w:t>
      </w:r>
      <w:r w:rsidRPr="00D541DF">
        <w:rPr>
          <w:rFonts w:cs="Calibri"/>
          <w:b/>
          <w:szCs w:val="22"/>
        </w:rPr>
        <w:t>[front and rear]</w:t>
      </w:r>
      <w:r w:rsidRPr="00D541DF">
        <w:rPr>
          <w:rFonts w:cs="Calibri"/>
          <w:szCs w:val="22"/>
        </w:rPr>
        <w:t xml:space="preserve"> accessible unit substations.</w:t>
      </w:r>
    </w:p>
    <w:p w14:paraId="2FE971A7" w14:textId="566A27F0" w:rsidR="002475F8" w:rsidRPr="00D541DF" w:rsidRDefault="002475F8" w:rsidP="001B6A94">
      <w:pPr>
        <w:pStyle w:val="Heading1"/>
        <w:ind w:hanging="720"/>
        <w:rPr>
          <w:rFonts w:cs="Calibri"/>
          <w:sz w:val="22"/>
          <w:szCs w:val="22"/>
        </w:rPr>
      </w:pPr>
      <w:r w:rsidRPr="00D541DF">
        <w:rPr>
          <w:rFonts w:cs="Calibri"/>
          <w:sz w:val="22"/>
          <w:szCs w:val="22"/>
        </w:rPr>
        <w:t>STANDARDS</w:t>
      </w:r>
    </w:p>
    <w:p w14:paraId="29B9DB27" w14:textId="77777777" w:rsidR="002475F8" w:rsidRPr="00D541DF" w:rsidRDefault="002475F8" w:rsidP="00A0596B">
      <w:pPr>
        <w:pStyle w:val="Heading4"/>
        <w:ind w:hanging="540"/>
        <w:rPr>
          <w:rFonts w:cs="Calibri"/>
          <w:szCs w:val="22"/>
        </w:rPr>
      </w:pPr>
      <w:r w:rsidRPr="00D541DF">
        <w:rPr>
          <w:rFonts w:cs="Calibri"/>
          <w:szCs w:val="22"/>
        </w:rPr>
        <w:t>Products shall be designed, manufactured, tested, and installed in compliance with the following standards:</w:t>
      </w:r>
    </w:p>
    <w:p w14:paraId="5A192595" w14:textId="77777777" w:rsidR="002475F8" w:rsidRPr="00D541DF" w:rsidRDefault="002475F8" w:rsidP="00215EAC">
      <w:pPr>
        <w:pStyle w:val="Heading5"/>
        <w:tabs>
          <w:tab w:val="clear" w:pos="1170"/>
          <w:tab w:val="left" w:pos="2880"/>
        </w:tabs>
        <w:rPr>
          <w:rFonts w:cs="Calibri"/>
          <w:szCs w:val="22"/>
        </w:rPr>
      </w:pPr>
      <w:r w:rsidRPr="00D541DF">
        <w:rPr>
          <w:rFonts w:cs="Calibri"/>
          <w:szCs w:val="22"/>
        </w:rPr>
        <w:t>ANSI C12</w:t>
      </w:r>
      <w:r w:rsidRPr="00D541DF">
        <w:rPr>
          <w:rFonts w:cs="Calibri"/>
          <w:szCs w:val="22"/>
        </w:rPr>
        <w:tab/>
        <w:t>Code for Electricity Metering.</w:t>
      </w:r>
    </w:p>
    <w:p w14:paraId="11C3AABC" w14:textId="122739F5" w:rsidR="002475F8" w:rsidRPr="00D541DF" w:rsidRDefault="002475F8">
      <w:pPr>
        <w:pStyle w:val="Heading5"/>
        <w:rPr>
          <w:rFonts w:cs="Calibri"/>
          <w:szCs w:val="22"/>
        </w:rPr>
      </w:pPr>
      <w:r w:rsidRPr="00D541DF">
        <w:rPr>
          <w:rFonts w:cs="Calibri"/>
          <w:szCs w:val="22"/>
        </w:rPr>
        <w:t>ANSI C39.1</w:t>
      </w:r>
      <w:r w:rsidRPr="00D541DF">
        <w:rPr>
          <w:rFonts w:cs="Calibri"/>
          <w:szCs w:val="22"/>
        </w:rPr>
        <w:tab/>
      </w:r>
      <w:r w:rsidR="00683E3F">
        <w:rPr>
          <w:rFonts w:cs="Calibri"/>
          <w:szCs w:val="22"/>
        </w:rPr>
        <w:tab/>
      </w:r>
      <w:r w:rsidRPr="00D541DF">
        <w:rPr>
          <w:rFonts w:cs="Calibri"/>
          <w:szCs w:val="22"/>
        </w:rPr>
        <w:t>Requirements for Electrical Analog Indicating Instruments.</w:t>
      </w:r>
    </w:p>
    <w:p w14:paraId="1A79AD77" w14:textId="77777777" w:rsidR="002475F8" w:rsidRPr="00D541DF" w:rsidRDefault="002475F8">
      <w:pPr>
        <w:pStyle w:val="Heading5"/>
        <w:rPr>
          <w:rFonts w:cs="Calibri"/>
          <w:szCs w:val="22"/>
        </w:rPr>
      </w:pPr>
      <w:r w:rsidRPr="00D541DF">
        <w:rPr>
          <w:rFonts w:cs="Calibri"/>
          <w:szCs w:val="22"/>
        </w:rPr>
        <w:t>ANSI C57.13</w:t>
      </w:r>
      <w:r w:rsidRPr="00D541DF">
        <w:rPr>
          <w:rFonts w:cs="Calibri"/>
          <w:szCs w:val="22"/>
        </w:rPr>
        <w:tab/>
        <w:t>Requirements for Instrument Transformers.</w:t>
      </w:r>
    </w:p>
    <w:p w14:paraId="4900666D" w14:textId="77777777" w:rsidR="002475F8" w:rsidRPr="00D541DF" w:rsidRDefault="002475F8">
      <w:pPr>
        <w:pStyle w:val="Heading5"/>
        <w:rPr>
          <w:rFonts w:cs="Calibri"/>
          <w:szCs w:val="22"/>
        </w:rPr>
      </w:pPr>
      <w:r w:rsidRPr="00D541DF">
        <w:rPr>
          <w:rFonts w:cs="Calibri"/>
          <w:szCs w:val="22"/>
        </w:rPr>
        <w:t>NEMA KS 1</w:t>
      </w:r>
      <w:r w:rsidRPr="00D541DF">
        <w:rPr>
          <w:rFonts w:cs="Calibri"/>
          <w:szCs w:val="22"/>
        </w:rPr>
        <w:tab/>
        <w:t>Enclosed Switches.</w:t>
      </w:r>
    </w:p>
    <w:p w14:paraId="2F664648" w14:textId="77777777" w:rsidR="002475F8" w:rsidRPr="00D541DF" w:rsidRDefault="002475F8">
      <w:pPr>
        <w:pStyle w:val="Heading5"/>
        <w:rPr>
          <w:rFonts w:cs="Calibri"/>
          <w:szCs w:val="22"/>
        </w:rPr>
      </w:pPr>
      <w:r w:rsidRPr="00D541DF">
        <w:rPr>
          <w:rFonts w:cs="Calibri"/>
          <w:szCs w:val="22"/>
        </w:rPr>
        <w:t>NEMA KS 2</w:t>
      </w:r>
      <w:r w:rsidRPr="00D541DF">
        <w:rPr>
          <w:rFonts w:cs="Calibri"/>
          <w:szCs w:val="22"/>
        </w:rPr>
        <w:tab/>
        <w:t>Bolted Pressure Contact Switches.</w:t>
      </w:r>
    </w:p>
    <w:p w14:paraId="01A2F41A" w14:textId="7FA4D067" w:rsidR="002475F8" w:rsidRPr="00D541DF" w:rsidRDefault="002475F8">
      <w:pPr>
        <w:pStyle w:val="Heading5"/>
        <w:rPr>
          <w:rFonts w:cs="Calibri"/>
          <w:szCs w:val="22"/>
        </w:rPr>
      </w:pPr>
      <w:r w:rsidRPr="00D541DF">
        <w:rPr>
          <w:rFonts w:cs="Calibri"/>
          <w:szCs w:val="22"/>
        </w:rPr>
        <w:t>NEMA PB 2.1</w:t>
      </w:r>
      <w:r w:rsidRPr="00D541DF">
        <w:rPr>
          <w:rFonts w:cs="Calibri"/>
          <w:szCs w:val="22"/>
        </w:rPr>
        <w:tab/>
        <w:t>Instructions for Safe Handling, Installation, Operation and Maintenance of</w:t>
      </w:r>
      <w:r w:rsidRPr="00D541DF">
        <w:rPr>
          <w:rFonts w:cs="Calibri"/>
          <w:szCs w:val="22"/>
        </w:rPr>
        <w:br/>
      </w:r>
      <w:r w:rsidR="00683E3F">
        <w:rPr>
          <w:rFonts w:cs="Calibri"/>
          <w:szCs w:val="22"/>
        </w:rPr>
        <w:t xml:space="preserve">                                  </w:t>
      </w:r>
      <w:r w:rsidRPr="00D541DF">
        <w:rPr>
          <w:rFonts w:cs="Calibri"/>
          <w:szCs w:val="22"/>
        </w:rPr>
        <w:t>Dead-front Switchboards Rated 600 Volts or Less.</w:t>
      </w:r>
    </w:p>
    <w:p w14:paraId="637B48E8" w14:textId="17675538" w:rsidR="002475F8" w:rsidRPr="00D541DF" w:rsidRDefault="002475F8">
      <w:pPr>
        <w:pStyle w:val="Heading5"/>
        <w:rPr>
          <w:rFonts w:cs="Calibri"/>
          <w:szCs w:val="22"/>
        </w:rPr>
      </w:pPr>
      <w:r w:rsidRPr="00D541DF">
        <w:rPr>
          <w:rFonts w:cs="Calibri"/>
          <w:szCs w:val="22"/>
        </w:rPr>
        <w:t>ANSI C57.12.00</w:t>
      </w:r>
      <w:r w:rsidRPr="00D541DF">
        <w:rPr>
          <w:rFonts w:cs="Calibri"/>
          <w:szCs w:val="22"/>
        </w:rPr>
        <w:tab/>
        <w:t>General Requirements for Distribution, Power and Regulating</w:t>
      </w:r>
      <w:r w:rsidRPr="00D541DF">
        <w:rPr>
          <w:rFonts w:cs="Calibri"/>
          <w:szCs w:val="22"/>
        </w:rPr>
        <w:br/>
      </w:r>
      <w:r w:rsidR="00683E3F">
        <w:rPr>
          <w:rFonts w:cs="Calibri"/>
          <w:szCs w:val="22"/>
        </w:rPr>
        <w:t xml:space="preserve">                                  </w:t>
      </w:r>
      <w:r w:rsidRPr="00D541DF">
        <w:rPr>
          <w:rFonts w:cs="Calibri"/>
          <w:szCs w:val="22"/>
        </w:rPr>
        <w:t>Transformers.</w:t>
      </w:r>
    </w:p>
    <w:p w14:paraId="0BA8E6B8" w14:textId="77777777" w:rsidR="002475F8" w:rsidRPr="00D541DF" w:rsidRDefault="002475F8">
      <w:pPr>
        <w:pStyle w:val="Heading5"/>
        <w:rPr>
          <w:rFonts w:cs="Calibri"/>
          <w:szCs w:val="22"/>
        </w:rPr>
      </w:pPr>
      <w:r w:rsidRPr="00D541DF">
        <w:rPr>
          <w:rFonts w:cs="Calibri"/>
          <w:szCs w:val="22"/>
        </w:rPr>
        <w:lastRenderedPageBreak/>
        <w:t>ANSI C57.12.90</w:t>
      </w:r>
      <w:r w:rsidRPr="00D541DF">
        <w:rPr>
          <w:rFonts w:cs="Calibri"/>
          <w:szCs w:val="22"/>
        </w:rPr>
        <w:tab/>
        <w:t>Test Code for Distribution, Power, and Regulating Transformers.</w:t>
      </w:r>
    </w:p>
    <w:p w14:paraId="69A7D823" w14:textId="723D12D1" w:rsidR="002475F8" w:rsidRPr="00D541DF" w:rsidRDefault="002475F8">
      <w:pPr>
        <w:pStyle w:val="Heading5"/>
        <w:rPr>
          <w:rFonts w:cs="Calibri"/>
          <w:szCs w:val="22"/>
        </w:rPr>
      </w:pPr>
      <w:r w:rsidRPr="00D541DF">
        <w:rPr>
          <w:rFonts w:cs="Calibri"/>
          <w:szCs w:val="22"/>
        </w:rPr>
        <w:t>NEMA TR1</w:t>
      </w:r>
      <w:r w:rsidRPr="00D541DF">
        <w:rPr>
          <w:rFonts w:cs="Calibri"/>
          <w:szCs w:val="22"/>
        </w:rPr>
        <w:tab/>
      </w:r>
      <w:r w:rsidR="00683E3F">
        <w:rPr>
          <w:rFonts w:cs="Calibri"/>
          <w:szCs w:val="22"/>
        </w:rPr>
        <w:tab/>
      </w:r>
      <w:r w:rsidRPr="00D541DF">
        <w:rPr>
          <w:rFonts w:cs="Calibri"/>
          <w:szCs w:val="22"/>
        </w:rPr>
        <w:t>Transformers, Regulators, and Reactors.</w:t>
      </w:r>
    </w:p>
    <w:p w14:paraId="671BB8DD" w14:textId="418AF848" w:rsidR="002475F8" w:rsidRPr="00D541DF" w:rsidRDefault="002475F8" w:rsidP="001B6A94">
      <w:pPr>
        <w:pStyle w:val="Heading1"/>
        <w:ind w:hanging="720"/>
        <w:rPr>
          <w:rFonts w:cs="Calibri"/>
          <w:sz w:val="22"/>
          <w:szCs w:val="22"/>
        </w:rPr>
      </w:pPr>
      <w:r w:rsidRPr="00D541DF">
        <w:rPr>
          <w:rFonts w:cs="Calibri"/>
          <w:sz w:val="22"/>
          <w:szCs w:val="22"/>
        </w:rPr>
        <w:t>QUALITY ASSURANCE</w:t>
      </w:r>
    </w:p>
    <w:p w14:paraId="2D8FE3AF" w14:textId="77777777" w:rsidR="002475F8" w:rsidRPr="00D541DF" w:rsidRDefault="002475F8" w:rsidP="00A0596B">
      <w:pPr>
        <w:pStyle w:val="Heading4"/>
        <w:ind w:hanging="540"/>
        <w:rPr>
          <w:rFonts w:cs="Calibri"/>
          <w:szCs w:val="22"/>
        </w:rPr>
      </w:pPr>
      <w:r w:rsidRPr="00D541DF">
        <w:rPr>
          <w:rFonts w:cs="Calibri"/>
          <w:szCs w:val="22"/>
        </w:rPr>
        <w:t>Manufacturers:  Provide products complying with these specifications and produced by one of the following:</w:t>
      </w:r>
    </w:p>
    <w:p w14:paraId="041E6B8C" w14:textId="0B63B0AF" w:rsidR="00590A18" w:rsidRPr="00D541DF" w:rsidRDefault="00683E3F" w:rsidP="00590A18">
      <w:pPr>
        <w:pStyle w:val="Heading5"/>
        <w:overflowPunct/>
        <w:autoSpaceDE/>
        <w:autoSpaceDN/>
        <w:adjustRightInd/>
        <w:textAlignment w:val="auto"/>
        <w:rPr>
          <w:rFonts w:cs="Calibri"/>
          <w:szCs w:val="22"/>
        </w:rPr>
      </w:pPr>
      <w:r>
        <w:rPr>
          <w:rFonts w:cs="Calibri"/>
          <w:szCs w:val="22"/>
        </w:rPr>
        <w:t>Eaton.</w:t>
      </w:r>
    </w:p>
    <w:p w14:paraId="1E108B77" w14:textId="0A7DEAD7" w:rsidR="00590A18" w:rsidRPr="00D541DF" w:rsidRDefault="00683E3F" w:rsidP="00590A18">
      <w:pPr>
        <w:pStyle w:val="Heading5"/>
        <w:overflowPunct/>
        <w:autoSpaceDE/>
        <w:autoSpaceDN/>
        <w:adjustRightInd/>
        <w:textAlignment w:val="auto"/>
        <w:rPr>
          <w:rFonts w:cs="Calibri"/>
          <w:szCs w:val="22"/>
        </w:rPr>
      </w:pPr>
      <w:r>
        <w:rPr>
          <w:rFonts w:cs="Calibri"/>
          <w:szCs w:val="22"/>
        </w:rPr>
        <w:t>ABB</w:t>
      </w:r>
      <w:r w:rsidR="00590A18" w:rsidRPr="00D541DF">
        <w:rPr>
          <w:rFonts w:cs="Calibri"/>
          <w:szCs w:val="22"/>
        </w:rPr>
        <w:t>.</w:t>
      </w:r>
    </w:p>
    <w:p w14:paraId="7BC31125" w14:textId="77777777" w:rsidR="00590A18" w:rsidRPr="00D541DF" w:rsidRDefault="00590A18" w:rsidP="00590A18">
      <w:pPr>
        <w:pStyle w:val="Heading5"/>
        <w:overflowPunct/>
        <w:autoSpaceDE/>
        <w:autoSpaceDN/>
        <w:adjustRightInd/>
        <w:textAlignment w:val="auto"/>
        <w:rPr>
          <w:rFonts w:cs="Calibri"/>
          <w:szCs w:val="22"/>
        </w:rPr>
      </w:pPr>
      <w:r w:rsidRPr="00D541DF">
        <w:rPr>
          <w:rFonts w:cs="Calibri"/>
          <w:szCs w:val="22"/>
        </w:rPr>
        <w:t>Square D Company.</w:t>
      </w:r>
    </w:p>
    <w:p w14:paraId="0575AC22" w14:textId="77777777" w:rsidR="00590A18" w:rsidRPr="00D541DF" w:rsidRDefault="00590A18" w:rsidP="00590A18">
      <w:pPr>
        <w:pStyle w:val="Heading5"/>
        <w:overflowPunct/>
        <w:autoSpaceDE/>
        <w:autoSpaceDN/>
        <w:adjustRightInd/>
        <w:textAlignment w:val="auto"/>
        <w:rPr>
          <w:rFonts w:cs="Calibri"/>
          <w:szCs w:val="22"/>
        </w:rPr>
      </w:pPr>
      <w:r w:rsidRPr="00D541DF">
        <w:rPr>
          <w:rFonts w:cs="Calibri"/>
          <w:szCs w:val="22"/>
        </w:rPr>
        <w:t>Siemens.</w:t>
      </w:r>
    </w:p>
    <w:p w14:paraId="0E595937" w14:textId="058CC030" w:rsidR="002475F8" w:rsidRPr="00D541DF" w:rsidRDefault="002475F8" w:rsidP="00DA260F">
      <w:pPr>
        <w:pStyle w:val="Heading4"/>
        <w:ind w:hanging="540"/>
        <w:rPr>
          <w:rFonts w:cs="Calibri"/>
          <w:szCs w:val="22"/>
        </w:rPr>
      </w:pPr>
      <w:r w:rsidRPr="00D541DF">
        <w:rPr>
          <w:rFonts w:cs="Calibri"/>
          <w:szCs w:val="22"/>
        </w:rPr>
        <w:t xml:space="preserve">UL Labels:  Provide unit substation secondary </w:t>
      </w:r>
      <w:r w:rsidRPr="00ED5143">
        <w:rPr>
          <w:rFonts w:cs="Calibri"/>
          <w:szCs w:val="22"/>
        </w:rPr>
        <w:t>switchgear</w:t>
      </w:r>
      <w:r w:rsidR="00AE1818" w:rsidRPr="00ED5143">
        <w:rPr>
          <w:rFonts w:cs="Calibri"/>
          <w:szCs w:val="22"/>
        </w:rPr>
        <w:t xml:space="preserve"> and</w:t>
      </w:r>
      <w:r w:rsidRPr="00D541DF">
        <w:rPr>
          <w:rFonts w:cs="Calibri"/>
          <w:b/>
          <w:szCs w:val="22"/>
        </w:rPr>
        <w:t xml:space="preserve"> </w:t>
      </w:r>
      <w:r w:rsidRPr="00ED5143">
        <w:rPr>
          <w:rFonts w:cs="Calibri"/>
          <w:szCs w:val="22"/>
        </w:rPr>
        <w:t>switchboards</w:t>
      </w:r>
      <w:r w:rsidRPr="00D541DF">
        <w:rPr>
          <w:rFonts w:cs="Calibri"/>
          <w:szCs w:val="22"/>
        </w:rPr>
        <w:t xml:space="preserve"> </w:t>
      </w:r>
      <w:r w:rsidR="00AE1818">
        <w:rPr>
          <w:rFonts w:cs="Calibri"/>
          <w:szCs w:val="22"/>
        </w:rPr>
        <w:t>that</w:t>
      </w:r>
      <w:r w:rsidRPr="00D541DF">
        <w:rPr>
          <w:rFonts w:cs="Calibri"/>
          <w:b/>
          <w:szCs w:val="22"/>
        </w:rPr>
        <w:t xml:space="preserve"> </w:t>
      </w:r>
      <w:r w:rsidRPr="00ED5143">
        <w:rPr>
          <w:rFonts w:cs="Calibri"/>
          <w:szCs w:val="22"/>
        </w:rPr>
        <w:t>have</w:t>
      </w:r>
      <w:r w:rsidRPr="00D541DF">
        <w:rPr>
          <w:rFonts w:cs="Calibri"/>
          <w:szCs w:val="22"/>
        </w:rPr>
        <w:t xml:space="preserve"> been UL</w:t>
      </w:r>
      <w:r w:rsidRPr="00D541DF">
        <w:rPr>
          <w:rFonts w:cs="Calibri"/>
          <w:szCs w:val="22"/>
        </w:rPr>
        <w:noBreakHyphen/>
        <w:t>labeled for service entrance.</w:t>
      </w:r>
    </w:p>
    <w:p w14:paraId="2EF16CF6" w14:textId="03B593E9" w:rsidR="00215EAC" w:rsidRPr="004E3FC0" w:rsidRDefault="002475F8" w:rsidP="008D10A6">
      <w:pPr>
        <w:pStyle w:val="Heading4"/>
        <w:ind w:hanging="540"/>
        <w:rPr>
          <w:rFonts w:cs="Calibri"/>
          <w:szCs w:val="22"/>
        </w:rPr>
      </w:pPr>
      <w:r w:rsidRPr="00D541DF">
        <w:rPr>
          <w:rFonts w:cs="Calibri"/>
          <w:szCs w:val="22"/>
        </w:rPr>
        <w:t>NEMA Compliance:  Comply with National Electrical Manufacturers' Association (NEMA) Standard SG-5 and ANSI C37.20.</w:t>
      </w:r>
    </w:p>
    <w:p w14:paraId="7EEDF1C7" w14:textId="67F7F409" w:rsidR="002475F8" w:rsidRPr="00D541DF" w:rsidRDefault="002475F8" w:rsidP="003C6804">
      <w:pPr>
        <w:pStyle w:val="Heading1"/>
        <w:ind w:hanging="720"/>
        <w:rPr>
          <w:rFonts w:cs="Calibri"/>
          <w:sz w:val="22"/>
          <w:szCs w:val="22"/>
        </w:rPr>
      </w:pPr>
      <w:r w:rsidRPr="00D541DF">
        <w:rPr>
          <w:rFonts w:cs="Calibri"/>
          <w:sz w:val="22"/>
          <w:szCs w:val="22"/>
        </w:rPr>
        <w:t>SUBMITTALS</w:t>
      </w:r>
    </w:p>
    <w:p w14:paraId="09616C63" w14:textId="77777777" w:rsidR="002475F8" w:rsidRPr="00D541DF" w:rsidRDefault="002475F8" w:rsidP="00DA260F">
      <w:pPr>
        <w:pStyle w:val="Heading4"/>
        <w:ind w:hanging="540"/>
        <w:rPr>
          <w:rFonts w:cs="Calibri"/>
          <w:szCs w:val="22"/>
        </w:rPr>
      </w:pPr>
      <w:r w:rsidRPr="00D541DF">
        <w:rPr>
          <w:rFonts w:cs="Calibri"/>
          <w:szCs w:val="22"/>
        </w:rPr>
        <w:t>Shop drawing submittals shall include, but not be limited to, the following:</w:t>
      </w:r>
    </w:p>
    <w:p w14:paraId="7987C6A3" w14:textId="77777777" w:rsidR="002475F8" w:rsidRPr="00D541DF" w:rsidRDefault="002475F8">
      <w:pPr>
        <w:pStyle w:val="Heading5"/>
        <w:rPr>
          <w:rFonts w:cs="Calibri"/>
          <w:szCs w:val="22"/>
        </w:rPr>
      </w:pPr>
      <w:r w:rsidRPr="00D541DF">
        <w:rPr>
          <w:rFonts w:cs="Calibri"/>
          <w:szCs w:val="22"/>
        </w:rPr>
        <w:t>Unit substation cutsheets with all bus, transformer, and switch and overcurrent device ratings, capacities, characteristics, features, and associated accessories clearly indicated.</w:t>
      </w:r>
    </w:p>
    <w:p w14:paraId="68DC4FA7" w14:textId="77777777" w:rsidR="002475F8" w:rsidRPr="00D541DF" w:rsidRDefault="002475F8">
      <w:pPr>
        <w:pStyle w:val="Heading5"/>
        <w:rPr>
          <w:rFonts w:cs="Calibri"/>
          <w:szCs w:val="22"/>
        </w:rPr>
      </w:pPr>
      <w:r w:rsidRPr="00D541DF">
        <w:rPr>
          <w:rFonts w:cs="Calibri"/>
          <w:szCs w:val="22"/>
        </w:rPr>
        <w:t>Submit dimensioned drawings of switchboard showing accurately scaled basic units including, but not limited to, auxiliary compartments and components.</w:t>
      </w:r>
    </w:p>
    <w:p w14:paraId="66E89DFF" w14:textId="77777777" w:rsidR="002475F8" w:rsidRPr="00D541DF" w:rsidRDefault="002475F8">
      <w:pPr>
        <w:pStyle w:val="Heading5"/>
        <w:rPr>
          <w:rFonts w:cs="Calibri"/>
          <w:szCs w:val="22"/>
        </w:rPr>
      </w:pPr>
      <w:r w:rsidRPr="00D541DF">
        <w:rPr>
          <w:rFonts w:cs="Calibri"/>
          <w:szCs w:val="22"/>
        </w:rPr>
        <w:t>Submit schematics and wiring diagrams for metering and controls.</w:t>
      </w:r>
    </w:p>
    <w:p w14:paraId="050221CC" w14:textId="20B9E00A" w:rsidR="002475F8" w:rsidRPr="00D541DF" w:rsidRDefault="002475F8">
      <w:pPr>
        <w:pStyle w:val="Heading5"/>
        <w:rPr>
          <w:rFonts w:cs="Calibri"/>
          <w:szCs w:val="22"/>
        </w:rPr>
      </w:pPr>
      <w:r w:rsidRPr="00D541DF">
        <w:rPr>
          <w:rFonts w:cs="Calibri"/>
          <w:szCs w:val="22"/>
        </w:rPr>
        <w:t xml:space="preserve">Additional information as required in </w:t>
      </w:r>
      <w:r w:rsidR="009E6D1F" w:rsidRPr="00ED5143">
        <w:t>Section</w:t>
      </w:r>
      <w:r w:rsidR="009E6D1F">
        <w:t xml:space="preserve"> </w:t>
      </w:r>
      <w:r w:rsidR="004E3FC0">
        <w:rPr>
          <w:rFonts w:cs="Calibri"/>
          <w:szCs w:val="22"/>
        </w:rPr>
        <w:t xml:space="preserve">26 0001 </w:t>
      </w:r>
      <w:r w:rsidR="00ED5143">
        <w:rPr>
          <w:rFonts w:cs="Calibri"/>
          <w:szCs w:val="22"/>
        </w:rPr>
        <w:t>”Electrical General Provisions</w:t>
      </w:r>
      <w:r w:rsidRPr="00D541DF">
        <w:rPr>
          <w:rFonts w:cs="Calibri"/>
          <w:szCs w:val="22"/>
        </w:rPr>
        <w:t>.</w:t>
      </w:r>
      <w:r w:rsidR="00ED5143">
        <w:rPr>
          <w:rFonts w:cs="Calibri"/>
          <w:szCs w:val="22"/>
        </w:rPr>
        <w:t>”</w:t>
      </w:r>
    </w:p>
    <w:p w14:paraId="3DD740A3" w14:textId="15D49510" w:rsidR="002475F8" w:rsidRPr="00D541DF" w:rsidRDefault="002475F8" w:rsidP="00D67364">
      <w:pPr>
        <w:pStyle w:val="Heading1"/>
        <w:ind w:hanging="720"/>
        <w:rPr>
          <w:rFonts w:cs="Calibri"/>
          <w:sz w:val="22"/>
          <w:szCs w:val="22"/>
        </w:rPr>
      </w:pPr>
      <w:r w:rsidRPr="00D541DF">
        <w:rPr>
          <w:rFonts w:cs="Calibri"/>
          <w:sz w:val="22"/>
          <w:szCs w:val="22"/>
        </w:rPr>
        <w:t>DELIVERY, STORAGE AND HANDLING</w:t>
      </w:r>
    </w:p>
    <w:p w14:paraId="05D78988" w14:textId="77777777" w:rsidR="002475F8" w:rsidRPr="00D541DF" w:rsidRDefault="002475F8" w:rsidP="00DA260F">
      <w:pPr>
        <w:pStyle w:val="Heading4"/>
        <w:ind w:hanging="540"/>
        <w:rPr>
          <w:rFonts w:cs="Calibri"/>
          <w:szCs w:val="22"/>
        </w:rPr>
      </w:pPr>
      <w:r w:rsidRPr="00D541DF">
        <w:rPr>
          <w:rFonts w:cs="Calibri"/>
          <w:szCs w:val="22"/>
        </w:rPr>
        <w:t>Deliver unit substation in factory-fabricated water-resistant wrapping and mounted on shipping skids.</w:t>
      </w:r>
    </w:p>
    <w:p w14:paraId="38C3D17E" w14:textId="77777777" w:rsidR="002475F8" w:rsidRPr="00D541DF" w:rsidRDefault="002475F8" w:rsidP="00DA260F">
      <w:pPr>
        <w:pStyle w:val="Heading4"/>
        <w:ind w:hanging="540"/>
        <w:rPr>
          <w:rFonts w:cs="Calibri"/>
          <w:szCs w:val="22"/>
        </w:rPr>
      </w:pPr>
      <w:r w:rsidRPr="00D541DF">
        <w:rPr>
          <w:rFonts w:cs="Calibri"/>
          <w:szCs w:val="22"/>
        </w:rPr>
        <w:t>Handle in accordance with NEMA PB2.1 to avoid damage to material components, enclosure, and finish.  Unit substations shall be provided with adequate lifting means.</w:t>
      </w:r>
    </w:p>
    <w:p w14:paraId="4B489342" w14:textId="77777777" w:rsidR="002475F8" w:rsidRPr="00D541DF" w:rsidRDefault="002475F8" w:rsidP="00DA260F">
      <w:pPr>
        <w:pStyle w:val="Heading4"/>
        <w:ind w:hanging="540"/>
        <w:rPr>
          <w:rFonts w:cs="Calibri"/>
          <w:szCs w:val="22"/>
        </w:rPr>
      </w:pPr>
      <w:r w:rsidRPr="00D541DF">
        <w:rPr>
          <w:rFonts w:cs="Calibri"/>
          <w:szCs w:val="22"/>
        </w:rPr>
        <w:t>Store in a clean, dry space and protected from the weather.  Maintain factory-wrapping or provide an additional heavy canvas or plastic cover.</w:t>
      </w:r>
    </w:p>
    <w:p w14:paraId="3A462591" w14:textId="77777777" w:rsidR="002475F8" w:rsidRPr="000E0BA4" w:rsidRDefault="002475F8" w:rsidP="00D541DF">
      <w:pPr>
        <w:pStyle w:val="Main"/>
        <w:numPr>
          <w:ilvl w:val="0"/>
          <w:numId w:val="0"/>
        </w:numPr>
        <w:rPr>
          <w:rFonts w:cs="Calibri"/>
          <w:bCs/>
          <w:sz w:val="22"/>
          <w:szCs w:val="22"/>
        </w:rPr>
      </w:pPr>
      <w:r w:rsidRPr="000E0BA4">
        <w:rPr>
          <w:rFonts w:cs="Calibri"/>
          <w:bCs/>
          <w:sz w:val="22"/>
          <w:szCs w:val="22"/>
        </w:rPr>
        <w:t xml:space="preserve">PART 2 </w:t>
      </w:r>
      <w:r w:rsidR="00215EAC" w:rsidRPr="000E0BA4">
        <w:rPr>
          <w:rFonts w:cs="Calibri"/>
          <w:bCs/>
          <w:sz w:val="22"/>
          <w:szCs w:val="22"/>
        </w:rPr>
        <w:t>-</w:t>
      </w:r>
      <w:r w:rsidRPr="000E0BA4">
        <w:rPr>
          <w:rFonts w:cs="Calibri"/>
          <w:bCs/>
          <w:sz w:val="22"/>
          <w:szCs w:val="22"/>
        </w:rPr>
        <w:t xml:space="preserve"> PRODUCTS</w:t>
      </w:r>
    </w:p>
    <w:p w14:paraId="301BF64E" w14:textId="17673545" w:rsidR="002475F8" w:rsidRPr="00D541DF" w:rsidRDefault="002475F8" w:rsidP="001B6A94">
      <w:pPr>
        <w:pStyle w:val="Heading2"/>
        <w:ind w:hanging="720"/>
        <w:rPr>
          <w:rFonts w:cs="Calibri"/>
          <w:sz w:val="22"/>
          <w:szCs w:val="22"/>
        </w:rPr>
      </w:pPr>
      <w:r w:rsidRPr="00D541DF">
        <w:rPr>
          <w:rFonts w:cs="Calibri"/>
          <w:sz w:val="22"/>
          <w:szCs w:val="22"/>
        </w:rPr>
        <w:t>MATERIALS AND COMPONENTS</w:t>
      </w:r>
    </w:p>
    <w:p w14:paraId="3BC4E4E1" w14:textId="6D736338" w:rsidR="002475F8" w:rsidRPr="00D541DF" w:rsidRDefault="002475F8" w:rsidP="00DA260F">
      <w:pPr>
        <w:pStyle w:val="Heading4"/>
        <w:ind w:hanging="540"/>
        <w:rPr>
          <w:rFonts w:cs="Calibri"/>
          <w:szCs w:val="22"/>
        </w:rPr>
      </w:pPr>
      <w:r w:rsidRPr="00D541DF">
        <w:rPr>
          <w:rFonts w:cs="Calibri"/>
          <w:szCs w:val="22"/>
        </w:rPr>
        <w:t xml:space="preserve">General:  Except as otherwise indicated, provide </w:t>
      </w:r>
      <w:r w:rsidRPr="00D541DF">
        <w:rPr>
          <w:rFonts w:cs="Calibri"/>
          <w:b/>
          <w:szCs w:val="22"/>
        </w:rPr>
        <w:t>[packaged]</w:t>
      </w:r>
      <w:r w:rsidRPr="00D541DF">
        <w:rPr>
          <w:rFonts w:cs="Calibri"/>
          <w:szCs w:val="22"/>
        </w:rPr>
        <w:t xml:space="preserve"> unit substation manufacturer's standard materials and components as indicated </w:t>
      </w:r>
      <w:r w:rsidR="00AE1818">
        <w:rPr>
          <w:rFonts w:cs="Calibri"/>
          <w:szCs w:val="22"/>
        </w:rPr>
        <w:t>within the</w:t>
      </w:r>
      <w:r w:rsidRPr="00D541DF">
        <w:rPr>
          <w:rFonts w:cs="Calibri"/>
          <w:szCs w:val="22"/>
        </w:rPr>
        <w:t xml:space="preserve"> published product information, designed and constructed as recommended by the manufacturer, and as required for a complete installation.</w:t>
      </w:r>
    </w:p>
    <w:p w14:paraId="0B8D5DB7" w14:textId="1785E107" w:rsidR="002475F8" w:rsidRPr="00D541DF" w:rsidRDefault="002475F8" w:rsidP="00DA260F">
      <w:pPr>
        <w:pStyle w:val="Heading4"/>
        <w:ind w:hanging="540"/>
        <w:rPr>
          <w:rFonts w:cs="Calibri"/>
          <w:szCs w:val="22"/>
        </w:rPr>
      </w:pPr>
      <w:r w:rsidRPr="00D541DF">
        <w:rPr>
          <w:rFonts w:cs="Calibri"/>
          <w:szCs w:val="22"/>
        </w:rPr>
        <w:t>Components:  Each unit substation shall consist of an incoming section, a power transformer section</w:t>
      </w:r>
      <w:r w:rsidRPr="001873FF">
        <w:rPr>
          <w:rFonts w:cs="Calibri"/>
          <w:szCs w:val="22"/>
        </w:rPr>
        <w:t xml:space="preserve"> and</w:t>
      </w:r>
      <w:r w:rsidRPr="00D541DF">
        <w:rPr>
          <w:rFonts w:cs="Calibri"/>
          <w:szCs w:val="22"/>
        </w:rPr>
        <w:t xml:space="preserve"> </w:t>
      </w:r>
      <w:r w:rsidRPr="001873FF">
        <w:rPr>
          <w:rFonts w:cs="Calibri"/>
          <w:szCs w:val="22"/>
        </w:rPr>
        <w:t>an integral</w:t>
      </w:r>
      <w:r w:rsidRPr="00D541DF">
        <w:rPr>
          <w:rFonts w:cs="Calibri"/>
          <w:szCs w:val="22"/>
        </w:rPr>
        <w:t xml:space="preserve"> dead front </w:t>
      </w:r>
      <w:r w:rsidRPr="001873FF">
        <w:rPr>
          <w:rFonts w:cs="Calibri"/>
          <w:szCs w:val="22"/>
        </w:rPr>
        <w:t>switchgear</w:t>
      </w:r>
      <w:r w:rsidR="00AE1818">
        <w:rPr>
          <w:rFonts w:cs="Calibri"/>
          <w:szCs w:val="22"/>
        </w:rPr>
        <w:t xml:space="preserve"> and/or</w:t>
      </w:r>
      <w:r w:rsidRPr="00D541DF">
        <w:rPr>
          <w:rFonts w:cs="Calibri"/>
          <w:szCs w:val="22"/>
        </w:rPr>
        <w:t xml:space="preserve"> </w:t>
      </w:r>
      <w:r w:rsidRPr="001873FF">
        <w:rPr>
          <w:rFonts w:cs="Calibri"/>
          <w:szCs w:val="22"/>
        </w:rPr>
        <w:t>switchboard</w:t>
      </w:r>
      <w:r w:rsidRPr="00D541DF">
        <w:rPr>
          <w:rFonts w:cs="Calibri"/>
          <w:szCs w:val="22"/>
        </w:rPr>
        <w:t xml:space="preserve"> </w:t>
      </w:r>
      <w:r w:rsidR="00AE1818">
        <w:rPr>
          <w:rFonts w:cs="Calibri"/>
          <w:szCs w:val="22"/>
        </w:rPr>
        <w:t>as indicated</w:t>
      </w:r>
      <w:r w:rsidRPr="00D541DF">
        <w:rPr>
          <w:rFonts w:cs="Calibri"/>
          <w:szCs w:val="22"/>
        </w:rPr>
        <w:t>.</w:t>
      </w:r>
    </w:p>
    <w:p w14:paraId="4950DE04" w14:textId="77777777" w:rsidR="002475F8" w:rsidRPr="000E0BA4" w:rsidRDefault="002475F8" w:rsidP="00185605">
      <w:pPr>
        <w:pStyle w:val="CMT"/>
        <w:ind w:left="720" w:hanging="720"/>
      </w:pPr>
      <w:r w:rsidRPr="000E0BA4">
        <w:t>[select incoming section]</w:t>
      </w:r>
    </w:p>
    <w:p w14:paraId="3E62238F" w14:textId="15441E52" w:rsidR="002475F8" w:rsidRPr="00D541DF" w:rsidRDefault="002475F8" w:rsidP="00185605">
      <w:pPr>
        <w:pStyle w:val="Heading2"/>
        <w:ind w:hanging="720"/>
        <w:rPr>
          <w:rFonts w:cs="Calibri"/>
          <w:sz w:val="22"/>
          <w:szCs w:val="22"/>
        </w:rPr>
      </w:pPr>
      <w:r w:rsidRPr="00D541DF">
        <w:rPr>
          <w:rFonts w:cs="Calibri"/>
          <w:sz w:val="22"/>
          <w:szCs w:val="22"/>
        </w:rPr>
        <w:t>INCOMING SECTION</w:t>
      </w:r>
      <w:bookmarkStart w:id="5" w:name="_GoBack"/>
      <w:bookmarkEnd w:id="5"/>
    </w:p>
    <w:p w14:paraId="55FAF233" w14:textId="79312977" w:rsidR="002475F8" w:rsidRPr="00D541DF" w:rsidRDefault="002475F8" w:rsidP="00DA260F">
      <w:pPr>
        <w:pStyle w:val="Heading4"/>
        <w:ind w:hanging="540"/>
        <w:rPr>
          <w:rFonts w:cs="Calibri"/>
          <w:szCs w:val="22"/>
        </w:rPr>
      </w:pPr>
      <w:r w:rsidRPr="00D541DF">
        <w:rPr>
          <w:rFonts w:cs="Calibri"/>
          <w:szCs w:val="22"/>
        </w:rPr>
        <w:t xml:space="preserve">General:  Provide a factory-assembled, dead front, NEMA 1 construction, front accessible, metal enclosed incoming section with a </w:t>
      </w:r>
      <w:r w:rsidRPr="00D541DF">
        <w:rPr>
          <w:rFonts w:cs="Calibri"/>
          <w:b/>
          <w:szCs w:val="22"/>
        </w:rPr>
        <w:t>[single]</w:t>
      </w:r>
      <w:r w:rsidRPr="00D541DF">
        <w:rPr>
          <w:rFonts w:cs="Calibri"/>
          <w:szCs w:val="22"/>
        </w:rPr>
        <w:t xml:space="preserve"> </w:t>
      </w:r>
      <w:r w:rsidRPr="00D541DF">
        <w:rPr>
          <w:rFonts w:cs="Calibri"/>
          <w:b/>
          <w:szCs w:val="22"/>
        </w:rPr>
        <w:t>[double]</w:t>
      </w:r>
      <w:r w:rsidRPr="00D541DF">
        <w:rPr>
          <w:rFonts w:cs="Calibri"/>
          <w:szCs w:val="22"/>
        </w:rPr>
        <w:t xml:space="preserve"> </w:t>
      </w:r>
      <w:r w:rsidRPr="00D541DF">
        <w:rPr>
          <w:rFonts w:cs="Calibri"/>
          <w:b/>
          <w:szCs w:val="22"/>
        </w:rPr>
        <w:t>[5 kV]</w:t>
      </w:r>
      <w:r w:rsidRPr="00D541DF">
        <w:rPr>
          <w:rFonts w:cs="Calibri"/>
          <w:szCs w:val="22"/>
        </w:rPr>
        <w:t xml:space="preserve"> </w:t>
      </w:r>
      <w:r w:rsidRPr="00D541DF">
        <w:rPr>
          <w:rFonts w:cs="Calibri"/>
          <w:b/>
          <w:szCs w:val="22"/>
        </w:rPr>
        <w:t>[15 kV]</w:t>
      </w:r>
      <w:r w:rsidRPr="00D541DF">
        <w:rPr>
          <w:rFonts w:cs="Calibri"/>
          <w:szCs w:val="22"/>
        </w:rPr>
        <w:t xml:space="preserve"> </w:t>
      </w:r>
      <w:r w:rsidRPr="00D541DF">
        <w:rPr>
          <w:rFonts w:cs="Calibri"/>
          <w:b/>
          <w:szCs w:val="22"/>
        </w:rPr>
        <w:t>[fused]</w:t>
      </w:r>
      <w:r w:rsidRPr="00D541DF">
        <w:rPr>
          <w:rFonts w:cs="Calibri"/>
          <w:szCs w:val="22"/>
        </w:rPr>
        <w:t xml:space="preserve"> load interrupter switch assembly.</w:t>
      </w:r>
      <w:r w:rsidR="00AE1818">
        <w:rPr>
          <w:rFonts w:cs="Calibri"/>
          <w:szCs w:val="22"/>
        </w:rPr>
        <w:t xml:space="preserve">  Choice of fused/non-fused to be decided during project design.</w:t>
      </w:r>
    </w:p>
    <w:p w14:paraId="172A72C9" w14:textId="77777777" w:rsidR="002475F8" w:rsidRPr="00D541DF" w:rsidRDefault="002475F8" w:rsidP="00DA260F">
      <w:pPr>
        <w:pStyle w:val="Heading4"/>
        <w:ind w:hanging="540"/>
        <w:rPr>
          <w:rFonts w:cs="Calibri"/>
          <w:szCs w:val="22"/>
        </w:rPr>
      </w:pPr>
      <w:r w:rsidRPr="00D541DF">
        <w:rPr>
          <w:rFonts w:cs="Calibri"/>
          <w:szCs w:val="22"/>
        </w:rPr>
        <w:lastRenderedPageBreak/>
        <w:t>Enclosure Construction:  The incoming section shall be fabricated on die-formed steel base or base assembly, consisting of formed steel and commercial channel welded or bolted together to rigidly support the entire shipping unit for moving on rollers and floor-mounting.  The framework shall be formed code gauge steel, rigidly welded and bolted together to support all coverplates, busing, and component devices during shipment and installation.</w:t>
      </w:r>
    </w:p>
    <w:p w14:paraId="52823DD8" w14:textId="77777777" w:rsidR="002475F8" w:rsidRDefault="002475F8">
      <w:pPr>
        <w:pStyle w:val="Heading5"/>
        <w:rPr>
          <w:rFonts w:cs="Calibri"/>
          <w:szCs w:val="22"/>
        </w:rPr>
      </w:pPr>
      <w:r w:rsidRPr="00D541DF">
        <w:rPr>
          <w:rFonts w:cs="Calibri"/>
          <w:szCs w:val="22"/>
        </w:rPr>
        <w:t xml:space="preserve">Switch cubicle(s) shall have a single, full length, flanged front door over the switch </w:t>
      </w:r>
      <w:r w:rsidRPr="00D541DF">
        <w:rPr>
          <w:rFonts w:cs="Calibri"/>
          <w:b/>
          <w:szCs w:val="22"/>
        </w:rPr>
        <w:t>[and fuse]</w:t>
      </w:r>
      <w:r w:rsidRPr="00D541DF">
        <w:rPr>
          <w:rFonts w:cs="Calibri"/>
          <w:szCs w:val="22"/>
        </w:rPr>
        <w:t xml:space="preserve"> assembly.  Provision shall be made for operating the switch and storing the removable handle without opening the full length door.  A high impact type viewing window shall be provided in the door over the switch to allow full view of the switch blades.</w:t>
      </w:r>
    </w:p>
    <w:p w14:paraId="5F086EC7" w14:textId="22B1988D" w:rsidR="008228A1" w:rsidRPr="004E3FC0" w:rsidRDefault="008228A1" w:rsidP="008D10A6">
      <w:pPr>
        <w:ind w:left="1260" w:hanging="540"/>
      </w:pPr>
      <w:r>
        <w:t>The switch shall have locking provisions for isolation purposes (Lock out Tag out).</w:t>
      </w:r>
    </w:p>
    <w:p w14:paraId="698B637A" w14:textId="77777777" w:rsidR="002475F8" w:rsidRPr="00D541DF" w:rsidRDefault="002475F8" w:rsidP="00DA260F">
      <w:pPr>
        <w:pStyle w:val="Heading4"/>
        <w:ind w:hanging="540"/>
        <w:rPr>
          <w:rFonts w:cs="Calibri"/>
          <w:szCs w:val="22"/>
        </w:rPr>
      </w:pPr>
      <w:r w:rsidRPr="00D541DF">
        <w:rPr>
          <w:rFonts w:cs="Calibri"/>
          <w:szCs w:val="22"/>
        </w:rPr>
        <w:t>Switch Operation:  A quick-make quick-break manual operating mechanism shall be provided which uses heavy-duty springs to provide the opening and closing action of the switch.  The spring charging mechanism shall use rigid metal linkage.  The speed of opening or closing the switch shall be independent of the operator.  The interrupter switch shall have separate main make and break contacts, to provide maximum endurance for fault close and interrupting duty.</w:t>
      </w:r>
    </w:p>
    <w:p w14:paraId="2374419F" w14:textId="77777777" w:rsidR="002475F8" w:rsidRPr="00D541DF" w:rsidRDefault="002475F8" w:rsidP="00DA260F">
      <w:pPr>
        <w:pStyle w:val="Heading4"/>
        <w:ind w:hanging="540"/>
        <w:rPr>
          <w:rFonts w:cs="Calibri"/>
          <w:szCs w:val="22"/>
        </w:rPr>
      </w:pPr>
      <w:r w:rsidRPr="00D541DF">
        <w:rPr>
          <w:rFonts w:cs="Calibri"/>
          <w:szCs w:val="22"/>
        </w:rPr>
        <w:t>Safety Interlocking:  The full height door shall be hinged and interlocked with the switch shaft, such that the switch must be opened before access to the fuses is possible and the door must be closed before the switch can be closed.</w:t>
      </w:r>
    </w:p>
    <w:p w14:paraId="3E0645BB" w14:textId="5EBC05E0" w:rsidR="002475F8" w:rsidRPr="00D541DF" w:rsidRDefault="002475F8" w:rsidP="00DA260F">
      <w:pPr>
        <w:pStyle w:val="Heading4"/>
        <w:ind w:hanging="540"/>
        <w:rPr>
          <w:rFonts w:cs="Calibri"/>
          <w:szCs w:val="22"/>
        </w:rPr>
      </w:pPr>
      <w:r w:rsidRPr="00D541DF">
        <w:rPr>
          <w:rFonts w:cs="Calibri"/>
          <w:szCs w:val="22"/>
        </w:rPr>
        <w:t>Insulation:  All insulation supporting current-carrying parts shall be porcelain or flame retardant, non</w:t>
      </w:r>
      <w:r w:rsidR="00007B09">
        <w:rPr>
          <w:rFonts w:cs="Calibri"/>
          <w:szCs w:val="22"/>
        </w:rPr>
        <w:t>-</w:t>
      </w:r>
      <w:r w:rsidRPr="00D541DF">
        <w:rPr>
          <w:rFonts w:cs="Calibri"/>
          <w:szCs w:val="22"/>
        </w:rPr>
        <w:t>tracking glass polyester.</w:t>
      </w:r>
    </w:p>
    <w:p w14:paraId="11ADF007" w14:textId="77777777" w:rsidR="002475F8" w:rsidRPr="000E0BA4" w:rsidRDefault="002475F8" w:rsidP="00D75E78">
      <w:pPr>
        <w:pStyle w:val="CMT"/>
        <w:ind w:left="720" w:hanging="540"/>
      </w:pPr>
      <w:r w:rsidRPr="000E0BA4">
        <w:t>[verify ratings]</w:t>
      </w:r>
    </w:p>
    <w:p w14:paraId="58DDEEE5" w14:textId="0C6E1BC1" w:rsidR="002475F8" w:rsidRPr="00D541DF" w:rsidRDefault="002475F8" w:rsidP="00A0596B">
      <w:pPr>
        <w:pStyle w:val="Heading4"/>
        <w:ind w:hanging="540"/>
        <w:rPr>
          <w:rFonts w:cs="Calibri"/>
          <w:szCs w:val="22"/>
        </w:rPr>
      </w:pPr>
      <w:r w:rsidRPr="00D541DF">
        <w:rPr>
          <w:rFonts w:cs="Calibri"/>
          <w:szCs w:val="22"/>
        </w:rPr>
        <w:t xml:space="preserve">Ratings:  The load interrupter switch(es) shall be rated </w:t>
      </w:r>
      <w:r w:rsidR="00AE1818" w:rsidRPr="001873FF">
        <w:rPr>
          <w:rFonts w:cs="Calibri"/>
          <w:szCs w:val="22"/>
        </w:rPr>
        <w:t>per the Drawings</w:t>
      </w:r>
      <w:r w:rsidRPr="00D541DF">
        <w:rPr>
          <w:rFonts w:cs="Calibri"/>
          <w:szCs w:val="22"/>
        </w:rPr>
        <w:t>.</w:t>
      </w:r>
    </w:p>
    <w:p w14:paraId="5522A36D" w14:textId="77777777" w:rsidR="002475F8" w:rsidRPr="000E0BA4" w:rsidRDefault="002475F8" w:rsidP="00D75E78">
      <w:pPr>
        <w:pStyle w:val="CMT"/>
        <w:ind w:left="720" w:hanging="540"/>
      </w:pPr>
      <w:r w:rsidRPr="000E0BA4">
        <w:t>[verify requirements]</w:t>
      </w:r>
    </w:p>
    <w:p w14:paraId="2CE47D71" w14:textId="41985AF7" w:rsidR="002475F8" w:rsidRPr="00D541DF" w:rsidRDefault="002475F8" w:rsidP="00A0596B">
      <w:pPr>
        <w:pStyle w:val="Heading4"/>
        <w:ind w:hanging="540"/>
        <w:rPr>
          <w:rFonts w:cs="Calibri"/>
          <w:szCs w:val="22"/>
        </w:rPr>
      </w:pPr>
      <w:r w:rsidRPr="00D541DF">
        <w:rPr>
          <w:rFonts w:cs="Calibri"/>
          <w:szCs w:val="22"/>
        </w:rPr>
        <w:t xml:space="preserve">Surge Arrestors:  Provide </w:t>
      </w:r>
      <w:r w:rsidRPr="00D541DF">
        <w:rPr>
          <w:rFonts w:cs="Calibri"/>
          <w:b/>
          <w:szCs w:val="22"/>
        </w:rPr>
        <w:t>[distribution]</w:t>
      </w:r>
      <w:r w:rsidRPr="00D541DF">
        <w:rPr>
          <w:rFonts w:cs="Calibri"/>
          <w:szCs w:val="22"/>
        </w:rPr>
        <w:t xml:space="preserve"> </w:t>
      </w:r>
      <w:r w:rsidRPr="00D541DF">
        <w:rPr>
          <w:rFonts w:cs="Calibri"/>
          <w:b/>
          <w:szCs w:val="22"/>
        </w:rPr>
        <w:t>[intermediate]</w:t>
      </w:r>
      <w:r w:rsidRPr="00D541DF">
        <w:rPr>
          <w:rFonts w:cs="Calibri"/>
          <w:szCs w:val="22"/>
        </w:rPr>
        <w:t xml:space="preserve"> </w:t>
      </w:r>
      <w:r w:rsidRPr="00D541DF">
        <w:rPr>
          <w:rFonts w:cs="Calibri"/>
          <w:b/>
          <w:szCs w:val="22"/>
        </w:rPr>
        <w:t>[station]</w:t>
      </w:r>
      <w:r w:rsidRPr="00D541DF">
        <w:rPr>
          <w:rFonts w:cs="Calibri"/>
          <w:szCs w:val="22"/>
        </w:rPr>
        <w:t xml:space="preserve"> class arrestors in the incoming section and connected to the transformer primary line bus.  Arrestors shall be for use on a </w:t>
      </w:r>
      <w:r w:rsidRPr="00D541DF">
        <w:rPr>
          <w:rFonts w:cs="Calibri"/>
          <w:b/>
          <w:szCs w:val="22"/>
        </w:rPr>
        <w:t>[4,160 volt]</w:t>
      </w:r>
      <w:r w:rsidRPr="00D541DF">
        <w:rPr>
          <w:rFonts w:cs="Calibri"/>
          <w:szCs w:val="22"/>
        </w:rPr>
        <w:t xml:space="preserve"> </w:t>
      </w:r>
      <w:r w:rsidRPr="00D541DF">
        <w:rPr>
          <w:rFonts w:cs="Calibri"/>
          <w:b/>
          <w:szCs w:val="22"/>
        </w:rPr>
        <w:t>[12,470 volt]</w:t>
      </w:r>
      <w:r w:rsidRPr="00D541DF">
        <w:rPr>
          <w:rFonts w:cs="Calibri"/>
          <w:szCs w:val="22"/>
        </w:rPr>
        <w:t xml:space="preserve"> </w:t>
      </w:r>
      <w:r w:rsidRPr="00D541DF">
        <w:rPr>
          <w:rFonts w:cs="Calibri"/>
          <w:b/>
          <w:szCs w:val="22"/>
        </w:rPr>
        <w:t>[13,800 volt]</w:t>
      </w:r>
      <w:r w:rsidRPr="00D541DF">
        <w:rPr>
          <w:rFonts w:cs="Calibri"/>
          <w:szCs w:val="22"/>
        </w:rPr>
        <w:t xml:space="preserve"> </w:t>
      </w:r>
      <w:r w:rsidRPr="00D541DF">
        <w:rPr>
          <w:rFonts w:cs="Calibri"/>
          <w:b/>
          <w:szCs w:val="22"/>
        </w:rPr>
        <w:t>[grounded]</w:t>
      </w:r>
      <w:r w:rsidRPr="00D541DF">
        <w:rPr>
          <w:rFonts w:cs="Calibri"/>
          <w:szCs w:val="22"/>
        </w:rPr>
        <w:t xml:space="preserve"> system.</w:t>
      </w:r>
    </w:p>
    <w:p w14:paraId="54AD20A8" w14:textId="06167F32" w:rsidR="002475F8" w:rsidRPr="00D541DF" w:rsidRDefault="002475F8" w:rsidP="00DA260F">
      <w:pPr>
        <w:pStyle w:val="Heading4"/>
        <w:ind w:hanging="540"/>
        <w:rPr>
          <w:rFonts w:cs="Calibri"/>
          <w:szCs w:val="22"/>
        </w:rPr>
      </w:pPr>
      <w:r w:rsidRPr="00D541DF">
        <w:rPr>
          <w:rFonts w:cs="Calibri"/>
          <w:szCs w:val="22"/>
        </w:rPr>
        <w:t xml:space="preserve">Incoming Cables:  Incoming cables shall be as specified in Section </w:t>
      </w:r>
      <w:r w:rsidR="004E3FC0">
        <w:rPr>
          <w:rFonts w:cs="Calibri"/>
          <w:szCs w:val="22"/>
        </w:rPr>
        <w:t>26 0519</w:t>
      </w:r>
      <w:r w:rsidR="00D67364">
        <w:rPr>
          <w:rFonts w:cs="Calibri"/>
          <w:szCs w:val="22"/>
        </w:rPr>
        <w:t xml:space="preserve"> </w:t>
      </w:r>
      <w:r w:rsidRPr="00D541DF">
        <w:rPr>
          <w:rFonts w:cs="Calibri"/>
          <w:szCs w:val="22"/>
        </w:rPr>
        <w:t>"</w:t>
      </w:r>
      <w:r w:rsidR="00AE1818">
        <w:rPr>
          <w:rFonts w:cs="Calibri"/>
          <w:szCs w:val="22"/>
        </w:rPr>
        <w:t>Insulated Conductors, Cables, Wires and Terminations</w:t>
      </w:r>
      <w:r w:rsidRPr="00D541DF">
        <w:rPr>
          <w:rFonts w:cs="Calibri"/>
          <w:szCs w:val="22"/>
        </w:rPr>
        <w:t>", and shall have stress cone type terminators.</w:t>
      </w:r>
    </w:p>
    <w:p w14:paraId="10CAA740" w14:textId="281A56BD" w:rsidR="002475F8" w:rsidRPr="00D541DF" w:rsidRDefault="002475F8" w:rsidP="00DA260F">
      <w:pPr>
        <w:pStyle w:val="Heading4"/>
        <w:ind w:hanging="540"/>
        <w:rPr>
          <w:rFonts w:cs="Calibri"/>
          <w:szCs w:val="22"/>
        </w:rPr>
      </w:pPr>
      <w:r w:rsidRPr="00D541DF">
        <w:rPr>
          <w:rFonts w:cs="Calibri"/>
          <w:szCs w:val="22"/>
        </w:rPr>
        <w:t xml:space="preserve">Power Fuses:  Refer to Section </w:t>
      </w:r>
      <w:r w:rsidR="004E3FC0">
        <w:rPr>
          <w:rFonts w:cs="Calibri"/>
          <w:szCs w:val="22"/>
        </w:rPr>
        <w:t>26 2812</w:t>
      </w:r>
      <w:r w:rsidR="00D67364">
        <w:rPr>
          <w:rFonts w:cs="Calibri"/>
          <w:szCs w:val="22"/>
        </w:rPr>
        <w:t xml:space="preserve"> </w:t>
      </w:r>
      <w:r w:rsidRPr="00D541DF">
        <w:rPr>
          <w:rFonts w:cs="Calibri"/>
          <w:szCs w:val="22"/>
        </w:rPr>
        <w:t>"</w:t>
      </w:r>
      <w:r w:rsidR="002F2140" w:rsidRPr="00D541DF">
        <w:rPr>
          <w:rFonts w:cs="Calibri"/>
          <w:szCs w:val="22"/>
        </w:rPr>
        <w:t>Medium Voltage</w:t>
      </w:r>
      <w:r w:rsidRPr="00D541DF">
        <w:rPr>
          <w:rFonts w:cs="Calibri"/>
          <w:szCs w:val="22"/>
        </w:rPr>
        <w:t xml:space="preserve"> Fuses", for power fuses.</w:t>
      </w:r>
    </w:p>
    <w:p w14:paraId="497EEA09" w14:textId="77777777" w:rsidR="002475F8" w:rsidRPr="00D541DF" w:rsidRDefault="002475F8" w:rsidP="00DA260F">
      <w:pPr>
        <w:pStyle w:val="Heading4"/>
        <w:ind w:hanging="540"/>
        <w:rPr>
          <w:rFonts w:cs="Calibri"/>
          <w:szCs w:val="22"/>
        </w:rPr>
      </w:pPr>
      <w:r w:rsidRPr="00D541DF">
        <w:rPr>
          <w:rFonts w:cs="Calibri"/>
          <w:szCs w:val="22"/>
        </w:rPr>
        <w:t xml:space="preserve">Transformer Connection:  The load interrupter switch(es) shall be cable or bus connected to the transformer primary terminals by the substation manufacturer.  </w:t>
      </w:r>
      <w:r w:rsidRPr="00D541DF">
        <w:rPr>
          <w:rFonts w:cs="Calibri"/>
          <w:b/>
          <w:szCs w:val="22"/>
        </w:rPr>
        <w:t>[Bus connecting double switches shall be rated at switch capacity for loop applications.]</w:t>
      </w:r>
    </w:p>
    <w:p w14:paraId="24E5466B" w14:textId="77777777" w:rsidR="002475F8" w:rsidRPr="00D541DF" w:rsidRDefault="002475F8" w:rsidP="00DA260F">
      <w:pPr>
        <w:pStyle w:val="Heading4"/>
        <w:ind w:hanging="540"/>
        <w:rPr>
          <w:rFonts w:cs="Calibri"/>
          <w:b/>
          <w:szCs w:val="22"/>
        </w:rPr>
      </w:pPr>
      <w:r w:rsidRPr="00D541DF">
        <w:rPr>
          <w:rFonts w:cs="Calibri"/>
          <w:b/>
          <w:szCs w:val="22"/>
        </w:rPr>
        <w:t>[Incoming Lugs:  Provisions shall be made for loop feed lugs.]</w:t>
      </w:r>
    </w:p>
    <w:p w14:paraId="0ACB46F9" w14:textId="19F5A21C" w:rsidR="002475F8" w:rsidRPr="00D541DF" w:rsidRDefault="002475F8" w:rsidP="001B6A94">
      <w:pPr>
        <w:pStyle w:val="Heading2"/>
        <w:ind w:hanging="720"/>
        <w:rPr>
          <w:rFonts w:cs="Calibri"/>
          <w:sz w:val="22"/>
          <w:szCs w:val="22"/>
        </w:rPr>
      </w:pPr>
      <w:r w:rsidRPr="00D541DF">
        <w:rPr>
          <w:rFonts w:cs="Calibri"/>
          <w:sz w:val="22"/>
          <w:szCs w:val="22"/>
        </w:rPr>
        <w:t>TRANSFORMER SECTION</w:t>
      </w:r>
    </w:p>
    <w:p w14:paraId="336E789A" w14:textId="77777777" w:rsidR="002475F8" w:rsidRPr="000E0BA4" w:rsidRDefault="002475F8" w:rsidP="00094BA9">
      <w:pPr>
        <w:pStyle w:val="CMT"/>
        <w:ind w:left="720" w:hanging="540"/>
      </w:pPr>
      <w:r w:rsidRPr="000E0BA4">
        <w:t>[verify transformer type/ratings]</w:t>
      </w:r>
    </w:p>
    <w:p w14:paraId="301583FD" w14:textId="437EDFD8" w:rsidR="002475F8" w:rsidRPr="00D541DF" w:rsidRDefault="002475F8" w:rsidP="00A0596B">
      <w:pPr>
        <w:pStyle w:val="Heading4"/>
        <w:ind w:hanging="540"/>
        <w:rPr>
          <w:rFonts w:cs="Calibri"/>
          <w:szCs w:val="22"/>
        </w:rPr>
      </w:pPr>
      <w:r w:rsidRPr="00D541DF">
        <w:rPr>
          <w:rFonts w:cs="Calibri"/>
          <w:szCs w:val="22"/>
        </w:rPr>
        <w:t>General:  Provide 3</w:t>
      </w:r>
      <w:r w:rsidRPr="00D541DF">
        <w:rPr>
          <w:rFonts w:cs="Calibri"/>
          <w:szCs w:val="22"/>
        </w:rPr>
        <w:noBreakHyphen/>
        <w:t xml:space="preserve">phase, 60 Hz, </w:t>
      </w:r>
      <w:r w:rsidRPr="00D541DF">
        <w:rPr>
          <w:rFonts w:cs="Calibri"/>
          <w:b/>
          <w:szCs w:val="22"/>
        </w:rPr>
        <w:t>[ventilated]</w:t>
      </w:r>
      <w:r w:rsidRPr="00D541DF">
        <w:rPr>
          <w:rFonts w:cs="Calibri"/>
          <w:szCs w:val="22"/>
        </w:rPr>
        <w:t xml:space="preserve"> </w:t>
      </w:r>
      <w:r w:rsidRPr="00D541DF">
        <w:rPr>
          <w:rFonts w:cs="Calibri"/>
          <w:b/>
          <w:szCs w:val="22"/>
        </w:rPr>
        <w:t>[cast resin]</w:t>
      </w:r>
      <w:r w:rsidRPr="00D541DF">
        <w:rPr>
          <w:rFonts w:cs="Calibri"/>
          <w:szCs w:val="22"/>
        </w:rPr>
        <w:t xml:space="preserve"> dry type, </w:t>
      </w:r>
      <w:r w:rsidRPr="00D541DF">
        <w:rPr>
          <w:rFonts w:cs="Calibri"/>
          <w:b/>
          <w:szCs w:val="22"/>
        </w:rPr>
        <w:t>[80°C]</w:t>
      </w:r>
      <w:r w:rsidRPr="00D541DF">
        <w:rPr>
          <w:rFonts w:cs="Calibri"/>
          <w:szCs w:val="22"/>
        </w:rPr>
        <w:t xml:space="preserve"> </w:t>
      </w:r>
      <w:r w:rsidRPr="00D541DF">
        <w:rPr>
          <w:rFonts w:cs="Calibri"/>
          <w:b/>
          <w:szCs w:val="22"/>
        </w:rPr>
        <w:t>[115°C]</w:t>
      </w:r>
      <w:r w:rsidRPr="00D541DF">
        <w:rPr>
          <w:rFonts w:cs="Calibri"/>
          <w:szCs w:val="22"/>
        </w:rPr>
        <w:t xml:space="preserve"> </w:t>
      </w:r>
      <w:r w:rsidRPr="00D541DF">
        <w:rPr>
          <w:rFonts w:cs="Calibri"/>
          <w:b/>
          <w:szCs w:val="22"/>
        </w:rPr>
        <w:t>[150°C]</w:t>
      </w:r>
      <w:r w:rsidRPr="00D541DF">
        <w:rPr>
          <w:rFonts w:cs="Calibri"/>
          <w:szCs w:val="22"/>
        </w:rPr>
        <w:t xml:space="preserve"> rise, 40°C ambient, </w:t>
      </w:r>
      <w:r w:rsidRPr="00D541DF">
        <w:rPr>
          <w:rFonts w:cs="Calibri"/>
          <w:b/>
          <w:szCs w:val="22"/>
        </w:rPr>
        <w:t>[220°C] [185°C]</w:t>
      </w:r>
      <w:r w:rsidRPr="00D541DF">
        <w:rPr>
          <w:rFonts w:cs="Calibri"/>
          <w:szCs w:val="22"/>
        </w:rPr>
        <w:t xml:space="preserve"> insulation system, </w:t>
      </w:r>
      <w:r w:rsidRPr="00D541DF">
        <w:rPr>
          <w:rFonts w:cs="Calibri"/>
          <w:b/>
          <w:szCs w:val="22"/>
        </w:rPr>
        <w:t>[60 kV]</w:t>
      </w:r>
      <w:r w:rsidRPr="00D541DF">
        <w:rPr>
          <w:rFonts w:cs="Calibri"/>
          <w:szCs w:val="22"/>
        </w:rPr>
        <w:t xml:space="preserve"> </w:t>
      </w:r>
      <w:r w:rsidRPr="00D541DF">
        <w:rPr>
          <w:rFonts w:cs="Calibri"/>
          <w:b/>
          <w:szCs w:val="22"/>
        </w:rPr>
        <w:t>[95 kV]</w:t>
      </w:r>
      <w:r w:rsidRPr="00D541DF">
        <w:rPr>
          <w:rFonts w:cs="Calibri"/>
          <w:szCs w:val="22"/>
        </w:rPr>
        <w:t xml:space="preserve"> primary BIL, 25 kV secondary BIL transformer sections with the kVA ratings shown on the Drawings, complete with fans and controls for increased ratings, where shown.  The transformer primary shall be </w:t>
      </w:r>
      <w:r w:rsidRPr="00D541DF">
        <w:rPr>
          <w:rFonts w:cs="Calibri"/>
          <w:b/>
          <w:szCs w:val="22"/>
        </w:rPr>
        <w:t>[4,160 volts,]</w:t>
      </w:r>
      <w:r w:rsidRPr="00D541DF">
        <w:rPr>
          <w:rFonts w:cs="Calibri"/>
          <w:szCs w:val="22"/>
        </w:rPr>
        <w:t xml:space="preserve"> </w:t>
      </w:r>
      <w:r w:rsidRPr="00D541DF">
        <w:rPr>
          <w:rFonts w:cs="Calibri"/>
          <w:b/>
          <w:szCs w:val="22"/>
        </w:rPr>
        <w:t>[12,470 volts,]</w:t>
      </w:r>
      <w:r w:rsidRPr="00D541DF">
        <w:rPr>
          <w:rFonts w:cs="Calibri"/>
          <w:szCs w:val="22"/>
        </w:rPr>
        <w:t xml:space="preserve"> </w:t>
      </w:r>
      <w:r w:rsidRPr="00D541DF">
        <w:rPr>
          <w:rFonts w:cs="Calibri"/>
          <w:b/>
          <w:szCs w:val="22"/>
        </w:rPr>
        <w:t>[13,800 volts,]</w:t>
      </w:r>
      <w:r w:rsidRPr="00D541DF">
        <w:rPr>
          <w:rFonts w:cs="Calibri"/>
          <w:szCs w:val="22"/>
        </w:rPr>
        <w:t xml:space="preserve"> 3</w:t>
      </w:r>
      <w:r w:rsidR="00600761">
        <w:rPr>
          <w:rFonts w:cs="Calibri"/>
          <w:szCs w:val="22"/>
        </w:rPr>
        <w:t>-</w:t>
      </w:r>
      <w:r w:rsidRPr="00D541DF">
        <w:rPr>
          <w:rFonts w:cs="Calibri"/>
          <w:szCs w:val="22"/>
        </w:rPr>
        <w:t>wire, with four full capacity delta connected, 2</w:t>
      </w:r>
      <w:r w:rsidRPr="00D541DF">
        <w:rPr>
          <w:rFonts w:cs="Calibri"/>
          <w:szCs w:val="22"/>
        </w:rPr>
        <w:noBreakHyphen/>
        <w:t>1/2</w:t>
      </w:r>
      <w:r w:rsidR="00361AA0">
        <w:rPr>
          <w:rFonts w:cs="Calibri"/>
          <w:szCs w:val="22"/>
        </w:rPr>
        <w:t xml:space="preserve"> percent</w:t>
      </w:r>
      <w:r w:rsidR="00361AA0" w:rsidRPr="00D541DF">
        <w:rPr>
          <w:rFonts w:cs="Calibri"/>
          <w:szCs w:val="22"/>
        </w:rPr>
        <w:t xml:space="preserve"> </w:t>
      </w:r>
      <w:r w:rsidRPr="00D541DF">
        <w:rPr>
          <w:rFonts w:cs="Calibri"/>
          <w:szCs w:val="22"/>
        </w:rPr>
        <w:t>taps, two above and two below nominal.  The transformer secondary voltage shall be as noted on the Drawings, 4</w:t>
      </w:r>
      <w:r w:rsidR="00600761">
        <w:rPr>
          <w:rFonts w:cs="Calibri"/>
          <w:szCs w:val="22"/>
        </w:rPr>
        <w:t>-</w:t>
      </w:r>
      <w:r w:rsidRPr="00D541DF">
        <w:rPr>
          <w:rFonts w:cs="Calibri"/>
          <w:szCs w:val="22"/>
        </w:rPr>
        <w:t>wire, wye connected.</w:t>
      </w:r>
    </w:p>
    <w:p w14:paraId="447544CC" w14:textId="2DA09898" w:rsidR="002475F8" w:rsidRPr="00D541DF" w:rsidRDefault="002475F8" w:rsidP="00DA260F">
      <w:pPr>
        <w:pStyle w:val="Heading4"/>
        <w:ind w:hanging="540"/>
        <w:rPr>
          <w:rFonts w:cs="Calibri"/>
          <w:szCs w:val="22"/>
        </w:rPr>
      </w:pPr>
      <w:r w:rsidRPr="00D541DF">
        <w:rPr>
          <w:rFonts w:cs="Calibri"/>
          <w:szCs w:val="22"/>
        </w:rPr>
        <w:t>High Voltage Leads:  Tap leads shall be terminated at the coils and be equipped with provisions for changing taps</w:t>
      </w:r>
      <w:r w:rsidR="00A71B6E">
        <w:rPr>
          <w:rFonts w:cs="Calibri"/>
          <w:szCs w:val="22"/>
        </w:rPr>
        <w:t xml:space="preserve"> with the transformer de-energized</w:t>
      </w:r>
      <w:r w:rsidRPr="00D541DF">
        <w:rPr>
          <w:rFonts w:cs="Calibri"/>
          <w:szCs w:val="22"/>
        </w:rPr>
        <w:t>.</w:t>
      </w:r>
    </w:p>
    <w:p w14:paraId="61DD0F50" w14:textId="77777777" w:rsidR="002475F8" w:rsidRPr="000E0BA4" w:rsidRDefault="002475F8" w:rsidP="00C96C25">
      <w:pPr>
        <w:pStyle w:val="CMT"/>
        <w:ind w:left="720" w:hanging="540"/>
      </w:pPr>
      <w:r w:rsidRPr="000E0BA4">
        <w:t>[select one of the following]</w:t>
      </w:r>
    </w:p>
    <w:p w14:paraId="78A15BA8" w14:textId="77777777" w:rsidR="002475F8" w:rsidRPr="00D541DF" w:rsidRDefault="002475F8" w:rsidP="00A0596B">
      <w:pPr>
        <w:pStyle w:val="Heading4"/>
        <w:ind w:hanging="540"/>
        <w:rPr>
          <w:rFonts w:cs="Calibri"/>
          <w:b/>
          <w:szCs w:val="22"/>
        </w:rPr>
      </w:pPr>
      <w:r w:rsidRPr="00D541DF">
        <w:rPr>
          <w:rFonts w:cs="Calibri"/>
          <w:b/>
          <w:szCs w:val="22"/>
        </w:rPr>
        <w:t xml:space="preserve">[Insulation:  The transformer shall be of explosion resistant, fire-resistant, air-insulated, dry type construction cooled with natural-forced air circulation through the windings.  Solid insulation in the </w:t>
      </w:r>
      <w:r w:rsidRPr="00D541DF">
        <w:rPr>
          <w:rFonts w:cs="Calibri"/>
          <w:b/>
          <w:szCs w:val="22"/>
        </w:rPr>
        <w:lastRenderedPageBreak/>
        <w:t>transformer shall consist of inorganic material such as porcelain, glass roving or Nomex, in combination with a sufficient quantity of high temperature binder, to provide the necessary mechanical strength for the insulation structure.  Insulation shall be defined as ANSI Class H.]</w:t>
      </w:r>
    </w:p>
    <w:p w14:paraId="614635F0" w14:textId="2DC37825" w:rsidR="002475F8" w:rsidRPr="000E0BA4" w:rsidRDefault="002475F8" w:rsidP="00C96C25">
      <w:pPr>
        <w:pStyle w:val="CMT"/>
        <w:ind w:left="720" w:hanging="540"/>
      </w:pPr>
      <w:r w:rsidRPr="000E0BA4">
        <w:t>[</w:t>
      </w:r>
      <w:r w:rsidR="000E0BA4" w:rsidRPr="000E0BA4">
        <w:rPr>
          <w:b/>
        </w:rPr>
        <w:t>OR</w:t>
      </w:r>
      <w:r w:rsidRPr="000E0BA4">
        <w:t>]</w:t>
      </w:r>
    </w:p>
    <w:p w14:paraId="5D902668" w14:textId="77777777" w:rsidR="002475F8" w:rsidRPr="00D541DF" w:rsidRDefault="002475F8" w:rsidP="00A0596B">
      <w:pPr>
        <w:pStyle w:val="Heading4"/>
        <w:ind w:hanging="540"/>
        <w:rPr>
          <w:rFonts w:cs="Calibri"/>
          <w:b/>
          <w:szCs w:val="22"/>
        </w:rPr>
      </w:pPr>
      <w:r w:rsidRPr="00D541DF">
        <w:rPr>
          <w:rFonts w:cs="Calibri"/>
          <w:b/>
          <w:szCs w:val="22"/>
        </w:rPr>
        <w:t>[Insulation:  The transformer shall be of dry-type, cast-resin construction cooled by convection airflow over the transformer core and coil.  Both primary and secondary coils shall be cast with fiberglass reinforced epoxy drawn into and completely around the winding in a vacuum chamber.  Insulation material shall be compatible with the winding material.  The coils shall be tested for RFI discharge to locate faulty coils early in the manufacturing process.]</w:t>
      </w:r>
    </w:p>
    <w:p w14:paraId="7E1E4509" w14:textId="755E3995" w:rsidR="002475F8" w:rsidRPr="00D541DF" w:rsidRDefault="002475F8" w:rsidP="00DA260F">
      <w:pPr>
        <w:pStyle w:val="Heading4"/>
        <w:ind w:hanging="540"/>
        <w:rPr>
          <w:rFonts w:cs="Calibri"/>
          <w:szCs w:val="22"/>
        </w:rPr>
      </w:pPr>
      <w:r w:rsidRPr="00D541DF">
        <w:rPr>
          <w:rFonts w:cs="Calibri"/>
          <w:szCs w:val="22"/>
        </w:rPr>
        <w:t>Case:  The transformer case shall be constructed of minimum 13</w:t>
      </w:r>
      <w:r w:rsidR="00B160F4">
        <w:rPr>
          <w:rFonts w:cs="Calibri"/>
          <w:szCs w:val="22"/>
        </w:rPr>
        <w:t>-</w:t>
      </w:r>
      <w:r w:rsidRPr="00D541DF">
        <w:rPr>
          <w:rFonts w:cs="Calibri"/>
          <w:szCs w:val="22"/>
        </w:rPr>
        <w:t>gauge steel painted ANSI No. 49 gray and shall have removable covers for access to the taps and connections, and for inspection of the core and coils.</w:t>
      </w:r>
    </w:p>
    <w:p w14:paraId="6A4B61A1" w14:textId="77777777" w:rsidR="002475F8" w:rsidRPr="000E0BA4" w:rsidRDefault="002475F8" w:rsidP="00C96C25">
      <w:pPr>
        <w:pStyle w:val="CMT"/>
        <w:ind w:left="720" w:hanging="540"/>
        <w:rPr>
          <w:caps/>
        </w:rPr>
      </w:pPr>
      <w:r w:rsidRPr="000E0BA4">
        <w:t>[cast resin coils must be copper]</w:t>
      </w:r>
    </w:p>
    <w:p w14:paraId="68ED44F6" w14:textId="2D0DAA94" w:rsidR="002475F8" w:rsidRPr="00D541DF" w:rsidRDefault="002475F8" w:rsidP="00A0596B">
      <w:pPr>
        <w:pStyle w:val="Heading4"/>
        <w:ind w:hanging="540"/>
        <w:rPr>
          <w:rFonts w:cs="Calibri"/>
          <w:szCs w:val="22"/>
        </w:rPr>
      </w:pPr>
      <w:r w:rsidRPr="00D541DF">
        <w:rPr>
          <w:rFonts w:cs="Calibri"/>
          <w:szCs w:val="22"/>
        </w:rPr>
        <w:t xml:space="preserve">Windings:  Transformer windings shall be </w:t>
      </w:r>
      <w:r w:rsidRPr="008D10A6">
        <w:rPr>
          <w:rFonts w:cs="Calibri"/>
          <w:szCs w:val="22"/>
        </w:rPr>
        <w:t>copper</w:t>
      </w:r>
      <w:r w:rsidRPr="000E0BA4">
        <w:rPr>
          <w:rFonts w:cs="Calibri"/>
          <w:b/>
          <w:szCs w:val="22"/>
        </w:rPr>
        <w:t>.</w:t>
      </w:r>
    </w:p>
    <w:p w14:paraId="717B8BA6" w14:textId="77777777" w:rsidR="002475F8" w:rsidRPr="00D541DF" w:rsidRDefault="002475F8" w:rsidP="00DA260F">
      <w:pPr>
        <w:pStyle w:val="Heading4"/>
        <w:ind w:hanging="540"/>
        <w:rPr>
          <w:rFonts w:cs="Calibri"/>
          <w:szCs w:val="22"/>
        </w:rPr>
      </w:pPr>
      <w:r w:rsidRPr="00D541DF">
        <w:rPr>
          <w:rFonts w:cs="Calibri"/>
          <w:szCs w:val="22"/>
        </w:rPr>
        <w:t>Temperature Indicator:  Provide a flush-mounted dial type centigrade thermometer on the transformer case, reading core, and coil insulation temperature.</w:t>
      </w:r>
    </w:p>
    <w:p w14:paraId="2BA949EE" w14:textId="77777777" w:rsidR="002475F8" w:rsidRPr="00D541DF" w:rsidRDefault="002475F8" w:rsidP="00DA260F">
      <w:pPr>
        <w:pStyle w:val="Heading4"/>
        <w:ind w:hanging="540"/>
        <w:rPr>
          <w:rFonts w:cs="Calibri"/>
          <w:szCs w:val="22"/>
        </w:rPr>
      </w:pPr>
      <w:r w:rsidRPr="00D541DF">
        <w:rPr>
          <w:rFonts w:cs="Calibri"/>
          <w:szCs w:val="22"/>
        </w:rPr>
        <w:t>Cooling Fans:  Cooling fans for OA/FA operation shall be provided complete with all relays, sensors and controls required for operation, where shown.</w:t>
      </w:r>
    </w:p>
    <w:p w14:paraId="1885F539" w14:textId="77777777" w:rsidR="002475F8" w:rsidRPr="00D541DF" w:rsidRDefault="002475F8">
      <w:pPr>
        <w:pStyle w:val="Heading5"/>
        <w:rPr>
          <w:rFonts w:cs="Calibri"/>
          <w:szCs w:val="22"/>
        </w:rPr>
      </w:pPr>
      <w:r w:rsidRPr="00D541DF">
        <w:rPr>
          <w:rFonts w:cs="Calibri"/>
          <w:szCs w:val="22"/>
        </w:rPr>
        <w:t>Provide solid state, temperature control system with factory pre-set, three level switching to maintain winding temperature.   The system shall consist of three high accuracy thermistor sensors installed directly in the air duct of each transformer coil.  Single bulb system shall not be acceptable.</w:t>
      </w:r>
    </w:p>
    <w:p w14:paraId="661D434D" w14:textId="77777777" w:rsidR="002475F8" w:rsidRPr="00D541DF" w:rsidRDefault="002475F8">
      <w:pPr>
        <w:pStyle w:val="Heading5"/>
        <w:rPr>
          <w:rFonts w:cs="Calibri"/>
          <w:szCs w:val="22"/>
        </w:rPr>
      </w:pPr>
      <w:r w:rsidRPr="00D541DF">
        <w:rPr>
          <w:rFonts w:cs="Calibri"/>
          <w:szCs w:val="22"/>
        </w:rPr>
        <w:t>The sequence of operation shall be as follows:</w:t>
      </w:r>
    </w:p>
    <w:p w14:paraId="0BABD8A3" w14:textId="77777777" w:rsidR="002475F8" w:rsidRPr="00D541DF" w:rsidRDefault="002475F8">
      <w:pPr>
        <w:pStyle w:val="Heading6"/>
        <w:rPr>
          <w:rFonts w:cs="Calibri"/>
          <w:szCs w:val="22"/>
        </w:rPr>
      </w:pPr>
      <w:r w:rsidRPr="00D541DF">
        <w:rPr>
          <w:rFonts w:cs="Calibri"/>
          <w:szCs w:val="22"/>
        </w:rPr>
        <w:t>Temperature rises to the normal, self-cooled (AA) rating, a relay shall be activated and fans shall be started.</w:t>
      </w:r>
    </w:p>
    <w:p w14:paraId="5AA29BC3" w14:textId="77777777" w:rsidR="002475F8" w:rsidRPr="00D541DF" w:rsidRDefault="002475F8">
      <w:pPr>
        <w:pStyle w:val="Heading6"/>
        <w:rPr>
          <w:rFonts w:cs="Calibri"/>
          <w:szCs w:val="22"/>
        </w:rPr>
      </w:pPr>
      <w:r w:rsidRPr="00D541DF">
        <w:rPr>
          <w:rFonts w:cs="Calibri"/>
          <w:szCs w:val="22"/>
        </w:rPr>
        <w:t>Upon reaching next pre-set point, a second relay operates to close the circuit for an audible alarm and a red warning light.</w:t>
      </w:r>
    </w:p>
    <w:p w14:paraId="2B3E6AAC" w14:textId="77777777" w:rsidR="002475F8" w:rsidRPr="00D541DF" w:rsidRDefault="002475F8">
      <w:pPr>
        <w:pStyle w:val="Heading6"/>
        <w:rPr>
          <w:rFonts w:cs="Calibri"/>
          <w:szCs w:val="22"/>
        </w:rPr>
      </w:pPr>
      <w:r w:rsidRPr="00D541DF">
        <w:rPr>
          <w:rFonts w:cs="Calibri"/>
          <w:szCs w:val="22"/>
        </w:rPr>
        <w:t>Upon reaching the maximum temperature setting, a third relay shall be activated.  This relay shall be used for a remote alarm point.</w:t>
      </w:r>
    </w:p>
    <w:p w14:paraId="148F125E" w14:textId="77777777" w:rsidR="002475F8" w:rsidRPr="00D541DF" w:rsidRDefault="002475F8">
      <w:pPr>
        <w:pStyle w:val="Heading5"/>
        <w:rPr>
          <w:rFonts w:cs="Calibri"/>
          <w:szCs w:val="22"/>
        </w:rPr>
      </w:pPr>
      <w:r w:rsidRPr="00D541DF">
        <w:rPr>
          <w:rFonts w:cs="Calibri"/>
          <w:szCs w:val="22"/>
        </w:rPr>
        <w:t>The fan cooling control panel shall consist of:</w:t>
      </w:r>
    </w:p>
    <w:p w14:paraId="4FC0575F" w14:textId="77777777" w:rsidR="002475F8" w:rsidRPr="00D541DF" w:rsidRDefault="002475F8">
      <w:pPr>
        <w:pStyle w:val="Heading6"/>
        <w:rPr>
          <w:rFonts w:cs="Calibri"/>
          <w:szCs w:val="22"/>
        </w:rPr>
      </w:pPr>
      <w:r w:rsidRPr="00D541DF">
        <w:rPr>
          <w:rFonts w:cs="Calibri"/>
          <w:szCs w:val="22"/>
        </w:rPr>
        <w:t>Digital read-out of the unit temperature and identify the phase with highest temperature when "Phase-Scan" button is pressed.</w:t>
      </w:r>
    </w:p>
    <w:p w14:paraId="20E4AC55" w14:textId="77777777" w:rsidR="002475F8" w:rsidRPr="00D541DF" w:rsidRDefault="002475F8">
      <w:pPr>
        <w:pStyle w:val="Heading6"/>
        <w:rPr>
          <w:rFonts w:cs="Calibri"/>
          <w:szCs w:val="22"/>
        </w:rPr>
      </w:pPr>
      <w:r w:rsidRPr="00D541DF">
        <w:rPr>
          <w:rFonts w:cs="Calibri"/>
          <w:szCs w:val="22"/>
        </w:rPr>
        <w:t>Green "Power-On" light, with an "Alarm Test" position, and amber "Fans On" light with a manual/ automatic selector switch, and a red "High Temperature" light with an alarm silencing switch.</w:t>
      </w:r>
    </w:p>
    <w:p w14:paraId="7FB40407" w14:textId="77777777" w:rsidR="002475F8" w:rsidRPr="00D541DF" w:rsidRDefault="002475F8">
      <w:pPr>
        <w:pStyle w:val="Heading6"/>
        <w:rPr>
          <w:rFonts w:cs="Calibri"/>
          <w:szCs w:val="22"/>
        </w:rPr>
      </w:pPr>
      <w:r w:rsidRPr="00D541DF">
        <w:rPr>
          <w:rFonts w:cs="Calibri"/>
          <w:szCs w:val="22"/>
        </w:rPr>
        <w:t>Silencing switch shall silence the alarm, but allow the red light to remain on until the temperature decreases to normal.</w:t>
      </w:r>
    </w:p>
    <w:p w14:paraId="380B87DD" w14:textId="77777777" w:rsidR="002475F8" w:rsidRPr="00D541DF" w:rsidRDefault="002475F8">
      <w:pPr>
        <w:pStyle w:val="Heading5"/>
        <w:rPr>
          <w:rFonts w:cs="Calibri"/>
          <w:szCs w:val="22"/>
        </w:rPr>
      </w:pPr>
      <w:r w:rsidRPr="00D541DF">
        <w:rPr>
          <w:rFonts w:cs="Calibri"/>
          <w:szCs w:val="22"/>
        </w:rPr>
        <w:t>Multiple cooling fans are to be installed at the bottom of each coil, front and rear; minimum six fans for 3</w:t>
      </w:r>
      <w:r w:rsidRPr="00D541DF">
        <w:rPr>
          <w:rFonts w:cs="Calibri"/>
          <w:szCs w:val="22"/>
        </w:rPr>
        <w:noBreakHyphen/>
        <w:t>phase units.</w:t>
      </w:r>
    </w:p>
    <w:p w14:paraId="2D6804ED" w14:textId="77777777" w:rsidR="002475F8" w:rsidRPr="00D541DF" w:rsidRDefault="002475F8" w:rsidP="00DA260F">
      <w:pPr>
        <w:pStyle w:val="Heading4"/>
        <w:ind w:hanging="540"/>
        <w:rPr>
          <w:rFonts w:cs="Calibri"/>
          <w:szCs w:val="22"/>
        </w:rPr>
      </w:pPr>
      <w:r w:rsidRPr="00D541DF">
        <w:rPr>
          <w:rFonts w:cs="Calibri"/>
          <w:szCs w:val="22"/>
        </w:rPr>
        <w:t>Isolators:  The core and coil assembly shall rest on rubber isolators to isolate normal core vibrations from the transformer case.</w:t>
      </w:r>
    </w:p>
    <w:p w14:paraId="0A91B132" w14:textId="2B5293C0" w:rsidR="002475F8" w:rsidRPr="00D541DF" w:rsidRDefault="002475F8" w:rsidP="00DA260F">
      <w:pPr>
        <w:pStyle w:val="Heading4"/>
        <w:ind w:hanging="540"/>
        <w:rPr>
          <w:rFonts w:cs="Calibri"/>
          <w:szCs w:val="22"/>
        </w:rPr>
      </w:pPr>
      <w:r w:rsidRPr="00D541DF">
        <w:rPr>
          <w:rFonts w:cs="Calibri"/>
          <w:szCs w:val="22"/>
        </w:rPr>
        <w:t>Impedance:  Transformer impedance shall be 5.75</w:t>
      </w:r>
      <w:r w:rsidR="001873FF">
        <w:rPr>
          <w:rFonts w:cs="Calibri"/>
          <w:szCs w:val="22"/>
        </w:rPr>
        <w:t xml:space="preserve"> </w:t>
      </w:r>
      <w:r w:rsidR="001873FF" w:rsidRPr="001873FF">
        <w:rPr>
          <w:rFonts w:cs="Calibri"/>
          <w:szCs w:val="22"/>
        </w:rPr>
        <w:t>percent</w:t>
      </w:r>
      <w:r w:rsidR="001873FF">
        <w:rPr>
          <w:rFonts w:cs="Calibri"/>
          <w:b/>
          <w:szCs w:val="22"/>
        </w:rPr>
        <w:t xml:space="preserve"> </w:t>
      </w:r>
      <w:r w:rsidRPr="00D541DF">
        <w:rPr>
          <w:rFonts w:cs="Calibri"/>
          <w:szCs w:val="22"/>
        </w:rPr>
        <w:t xml:space="preserve">at normal rating and frequency within a manufacturing tolerance of </w:t>
      </w:r>
      <w:r w:rsidR="00D02108">
        <w:rPr>
          <w:rFonts w:cs="Calibri"/>
          <w:szCs w:val="22"/>
        </w:rPr>
        <w:t>+/-7.5</w:t>
      </w:r>
      <w:r w:rsidR="001873FF">
        <w:rPr>
          <w:rFonts w:cs="Calibri"/>
          <w:szCs w:val="22"/>
        </w:rPr>
        <w:t xml:space="preserve"> percent</w:t>
      </w:r>
      <w:r w:rsidR="00D02108">
        <w:rPr>
          <w:rFonts w:cs="Calibri"/>
          <w:szCs w:val="22"/>
        </w:rPr>
        <w:t>.</w:t>
      </w:r>
    </w:p>
    <w:p w14:paraId="12478E61" w14:textId="6A8C1236" w:rsidR="002475F8" w:rsidRPr="00D541DF" w:rsidRDefault="002475F8" w:rsidP="00DA260F">
      <w:pPr>
        <w:pStyle w:val="Heading4"/>
        <w:ind w:hanging="540"/>
        <w:rPr>
          <w:rFonts w:cs="Calibri"/>
          <w:szCs w:val="22"/>
        </w:rPr>
      </w:pPr>
      <w:r w:rsidRPr="00D541DF">
        <w:rPr>
          <w:rFonts w:cs="Calibri"/>
          <w:szCs w:val="22"/>
        </w:rPr>
        <w:lastRenderedPageBreak/>
        <w:t xml:space="preserve">Testing:  </w:t>
      </w:r>
      <w:r w:rsidR="00D02108">
        <w:rPr>
          <w:rFonts w:cs="Calibri"/>
          <w:szCs w:val="22"/>
        </w:rPr>
        <w:t>All of the</w:t>
      </w:r>
      <w:r w:rsidRPr="00D541DF">
        <w:rPr>
          <w:rFonts w:cs="Calibri"/>
          <w:szCs w:val="22"/>
        </w:rPr>
        <w:t xml:space="preserve"> </w:t>
      </w:r>
      <w:r w:rsidR="00E75458">
        <w:rPr>
          <w:rFonts w:cs="Calibri"/>
          <w:szCs w:val="22"/>
        </w:rPr>
        <w:t xml:space="preserve">typical </w:t>
      </w:r>
      <w:r w:rsidRPr="00D541DF">
        <w:rPr>
          <w:rFonts w:cs="Calibri"/>
          <w:szCs w:val="22"/>
        </w:rPr>
        <w:t>factory tests shall be performed in accordance with NEMA TR27</w:t>
      </w:r>
      <w:r w:rsidR="00E75458">
        <w:rPr>
          <w:rFonts w:cs="Calibri"/>
          <w:szCs w:val="22"/>
        </w:rPr>
        <w:t>, at all taps as applicable, including the following</w:t>
      </w:r>
      <w:r w:rsidRPr="00D541DF">
        <w:rPr>
          <w:rFonts w:cs="Calibri"/>
          <w:szCs w:val="22"/>
        </w:rPr>
        <w:t>:</w:t>
      </w:r>
    </w:p>
    <w:p w14:paraId="5E2DD017" w14:textId="4A926A8F" w:rsidR="002475F8" w:rsidRPr="00D541DF" w:rsidRDefault="00E3084A">
      <w:pPr>
        <w:pStyle w:val="Heading5"/>
        <w:rPr>
          <w:rFonts w:cs="Calibri"/>
          <w:szCs w:val="22"/>
        </w:rPr>
      </w:pPr>
      <w:r>
        <w:rPr>
          <w:rFonts w:cs="Calibri"/>
          <w:szCs w:val="22"/>
        </w:rPr>
        <w:t>Winding r</w:t>
      </w:r>
      <w:r w:rsidR="002475F8" w:rsidRPr="00D541DF">
        <w:rPr>
          <w:rFonts w:cs="Calibri"/>
          <w:szCs w:val="22"/>
        </w:rPr>
        <w:t>esistance measurements.</w:t>
      </w:r>
    </w:p>
    <w:p w14:paraId="1E94ECAE" w14:textId="77777777" w:rsidR="002475F8" w:rsidRPr="00D541DF" w:rsidRDefault="002475F8">
      <w:pPr>
        <w:pStyle w:val="Heading5"/>
        <w:rPr>
          <w:rFonts w:cs="Calibri"/>
          <w:szCs w:val="22"/>
        </w:rPr>
      </w:pPr>
      <w:r w:rsidRPr="00D541DF">
        <w:rPr>
          <w:rFonts w:cs="Calibri"/>
          <w:szCs w:val="22"/>
        </w:rPr>
        <w:t>Ratio tests.</w:t>
      </w:r>
    </w:p>
    <w:p w14:paraId="52489F62" w14:textId="77777777" w:rsidR="002475F8" w:rsidRPr="00D541DF" w:rsidRDefault="002475F8">
      <w:pPr>
        <w:pStyle w:val="Heading5"/>
        <w:rPr>
          <w:rFonts w:cs="Calibri"/>
          <w:szCs w:val="22"/>
        </w:rPr>
      </w:pPr>
      <w:r w:rsidRPr="00D541DF">
        <w:rPr>
          <w:rFonts w:cs="Calibri"/>
          <w:szCs w:val="22"/>
        </w:rPr>
        <w:t>Polarity and phase relation tests.</w:t>
      </w:r>
    </w:p>
    <w:p w14:paraId="47175A14" w14:textId="77777777" w:rsidR="002475F8" w:rsidRPr="00D541DF" w:rsidRDefault="002475F8">
      <w:pPr>
        <w:pStyle w:val="Heading5"/>
        <w:rPr>
          <w:rFonts w:cs="Calibri"/>
          <w:szCs w:val="22"/>
        </w:rPr>
      </w:pPr>
      <w:r w:rsidRPr="00D541DF">
        <w:rPr>
          <w:rFonts w:cs="Calibri"/>
          <w:szCs w:val="22"/>
        </w:rPr>
        <w:t>Excitation loss.</w:t>
      </w:r>
    </w:p>
    <w:p w14:paraId="65E7852F" w14:textId="77777777" w:rsidR="002475F8" w:rsidRPr="00D541DF" w:rsidRDefault="002475F8">
      <w:pPr>
        <w:pStyle w:val="Heading5"/>
        <w:rPr>
          <w:rFonts w:cs="Calibri"/>
          <w:szCs w:val="22"/>
        </w:rPr>
      </w:pPr>
      <w:r w:rsidRPr="00D541DF">
        <w:rPr>
          <w:rFonts w:cs="Calibri"/>
          <w:szCs w:val="22"/>
        </w:rPr>
        <w:t>Impedance and load loss.</w:t>
      </w:r>
    </w:p>
    <w:p w14:paraId="7DED46B2" w14:textId="77777777" w:rsidR="002475F8" w:rsidRPr="00D541DF" w:rsidRDefault="002475F8">
      <w:pPr>
        <w:pStyle w:val="Heading5"/>
        <w:rPr>
          <w:rFonts w:cs="Calibri"/>
          <w:szCs w:val="22"/>
        </w:rPr>
      </w:pPr>
      <w:r w:rsidRPr="00D541DF">
        <w:rPr>
          <w:rFonts w:cs="Calibri"/>
          <w:szCs w:val="22"/>
        </w:rPr>
        <w:t>Applied potential tests.</w:t>
      </w:r>
    </w:p>
    <w:p w14:paraId="12BE06B7" w14:textId="77777777" w:rsidR="002475F8" w:rsidRPr="00D541DF" w:rsidRDefault="002475F8">
      <w:pPr>
        <w:pStyle w:val="Heading5"/>
        <w:rPr>
          <w:rFonts w:cs="Calibri"/>
          <w:szCs w:val="22"/>
        </w:rPr>
      </w:pPr>
      <w:r w:rsidRPr="00D541DF">
        <w:rPr>
          <w:rFonts w:cs="Calibri"/>
          <w:szCs w:val="22"/>
        </w:rPr>
        <w:t>Induced potential tests.</w:t>
      </w:r>
    </w:p>
    <w:p w14:paraId="1EB2CF39" w14:textId="188195FB" w:rsidR="00C20859" w:rsidRDefault="002475F8">
      <w:pPr>
        <w:pStyle w:val="Heading5"/>
        <w:rPr>
          <w:rFonts w:cs="Calibri"/>
          <w:szCs w:val="22"/>
        </w:rPr>
      </w:pPr>
      <w:r w:rsidRPr="00D541DF">
        <w:rPr>
          <w:rFonts w:cs="Calibri"/>
          <w:szCs w:val="22"/>
        </w:rPr>
        <w:t>Temperature tests shall be made on one unit only and shall be made only where there is not available a record of a temperature test on a duplicate unit.  Temperature tests shall be made at both natural and forced air ratings.</w:t>
      </w:r>
    </w:p>
    <w:p w14:paraId="0C59A60F" w14:textId="60674F9C" w:rsidR="00C20859" w:rsidRPr="00C20859" w:rsidRDefault="00C20859">
      <w:pPr>
        <w:pStyle w:val="Heading5"/>
      </w:pPr>
      <w:r>
        <w:t>All transformer auxiliaries shall be function tested, such as fan, fan control relays etc.</w:t>
      </w:r>
    </w:p>
    <w:p w14:paraId="68980654" w14:textId="6E0EC5F7" w:rsidR="002475F8" w:rsidRPr="00D541DF" w:rsidRDefault="002475F8" w:rsidP="001B6A94">
      <w:pPr>
        <w:pStyle w:val="Heading2"/>
        <w:ind w:hanging="720"/>
        <w:rPr>
          <w:rFonts w:cs="Calibri"/>
          <w:sz w:val="22"/>
          <w:szCs w:val="22"/>
        </w:rPr>
      </w:pPr>
      <w:r w:rsidRPr="00D541DF">
        <w:rPr>
          <w:rFonts w:cs="Calibri"/>
          <w:b/>
          <w:sz w:val="22"/>
          <w:szCs w:val="22"/>
        </w:rPr>
        <w:t>[SWITCHGEAR]</w:t>
      </w:r>
      <w:r w:rsidRPr="00D541DF">
        <w:rPr>
          <w:rFonts w:cs="Calibri"/>
          <w:sz w:val="22"/>
          <w:szCs w:val="22"/>
        </w:rPr>
        <w:t xml:space="preserve"> </w:t>
      </w:r>
      <w:r w:rsidRPr="00D541DF">
        <w:rPr>
          <w:rFonts w:cs="Calibri"/>
          <w:b/>
          <w:sz w:val="22"/>
          <w:szCs w:val="22"/>
        </w:rPr>
        <w:t>[SWITCHBOARD]</w:t>
      </w:r>
      <w:r w:rsidRPr="00D541DF">
        <w:rPr>
          <w:rFonts w:cs="Calibri"/>
          <w:sz w:val="22"/>
          <w:szCs w:val="22"/>
        </w:rPr>
        <w:t xml:space="preserve"> OUTGOING DISTRIBUTION SECTION</w:t>
      </w:r>
    </w:p>
    <w:p w14:paraId="2B37BF2D" w14:textId="321A0621" w:rsidR="002475F8" w:rsidRPr="00D541DF" w:rsidRDefault="002475F8" w:rsidP="00DA260F">
      <w:pPr>
        <w:pStyle w:val="Heading4"/>
        <w:ind w:hanging="540"/>
        <w:rPr>
          <w:rFonts w:cs="Calibri"/>
          <w:szCs w:val="22"/>
        </w:rPr>
      </w:pPr>
      <w:r w:rsidRPr="00D541DF">
        <w:rPr>
          <w:rFonts w:cs="Calibri"/>
          <w:szCs w:val="22"/>
        </w:rPr>
        <w:t xml:space="preserve">Refer to Section </w:t>
      </w:r>
      <w:r w:rsidRPr="00D541DF">
        <w:rPr>
          <w:rFonts w:cs="Calibri"/>
          <w:b/>
          <w:szCs w:val="22"/>
        </w:rPr>
        <w:t>["</w:t>
      </w:r>
      <w:r w:rsidR="008D10A6">
        <w:rPr>
          <w:rFonts w:cs="Calibri"/>
          <w:b/>
          <w:szCs w:val="22"/>
        </w:rPr>
        <w:t xml:space="preserve">26 2414 </w:t>
      </w:r>
      <w:r w:rsidR="002F2140" w:rsidRPr="00D541DF">
        <w:rPr>
          <w:rFonts w:cs="Calibri"/>
          <w:b/>
          <w:szCs w:val="22"/>
        </w:rPr>
        <w:t>Low Voltage</w:t>
      </w:r>
      <w:r w:rsidRPr="00D541DF">
        <w:rPr>
          <w:rFonts w:cs="Calibri"/>
          <w:b/>
          <w:szCs w:val="22"/>
        </w:rPr>
        <w:t xml:space="preserve"> Switchgea</w:t>
      </w:r>
      <w:r w:rsidRPr="00D541DF">
        <w:rPr>
          <w:rFonts w:cs="Calibri"/>
          <w:szCs w:val="22"/>
        </w:rPr>
        <w:t>r</w:t>
      </w:r>
      <w:r w:rsidRPr="00D541DF">
        <w:rPr>
          <w:rFonts w:cs="Calibri"/>
          <w:b/>
          <w:szCs w:val="22"/>
        </w:rPr>
        <w:t>"]</w:t>
      </w:r>
      <w:r w:rsidRPr="00D541DF">
        <w:rPr>
          <w:rFonts w:cs="Calibri"/>
          <w:szCs w:val="22"/>
        </w:rPr>
        <w:t xml:space="preserve"> </w:t>
      </w:r>
      <w:r w:rsidRPr="00D541DF">
        <w:rPr>
          <w:rFonts w:cs="Calibri"/>
          <w:b/>
          <w:szCs w:val="22"/>
        </w:rPr>
        <w:t>["</w:t>
      </w:r>
      <w:r w:rsidR="008D10A6">
        <w:rPr>
          <w:rFonts w:cs="Calibri"/>
          <w:b/>
          <w:szCs w:val="22"/>
        </w:rPr>
        <w:t xml:space="preserve">26 2413 </w:t>
      </w:r>
      <w:r w:rsidR="002F2140" w:rsidRPr="00D541DF">
        <w:rPr>
          <w:rFonts w:cs="Calibri"/>
          <w:b/>
          <w:szCs w:val="22"/>
        </w:rPr>
        <w:t>Low Voltage</w:t>
      </w:r>
      <w:r w:rsidRPr="00D541DF">
        <w:rPr>
          <w:rFonts w:cs="Calibri"/>
          <w:b/>
          <w:szCs w:val="22"/>
        </w:rPr>
        <w:t xml:space="preserve"> Switchboards"]</w:t>
      </w:r>
      <w:r w:rsidRPr="00D541DF">
        <w:rPr>
          <w:rFonts w:cs="Calibri"/>
          <w:szCs w:val="22"/>
        </w:rPr>
        <w:t xml:space="preserve">, for specifications for the outgoing distribution </w:t>
      </w:r>
      <w:r w:rsidRPr="00D541DF">
        <w:rPr>
          <w:rFonts w:cs="Calibri"/>
          <w:b/>
          <w:szCs w:val="22"/>
        </w:rPr>
        <w:t>[switchgear]</w:t>
      </w:r>
      <w:r w:rsidRPr="00D541DF">
        <w:rPr>
          <w:rFonts w:cs="Calibri"/>
          <w:szCs w:val="22"/>
        </w:rPr>
        <w:t xml:space="preserve"> </w:t>
      </w:r>
      <w:r w:rsidRPr="00D541DF">
        <w:rPr>
          <w:rFonts w:cs="Calibri"/>
          <w:b/>
          <w:szCs w:val="22"/>
        </w:rPr>
        <w:t>[switchboard]</w:t>
      </w:r>
      <w:r w:rsidRPr="00D541DF">
        <w:rPr>
          <w:rFonts w:cs="Calibri"/>
          <w:szCs w:val="22"/>
        </w:rPr>
        <w:t xml:space="preserve"> sections.</w:t>
      </w:r>
    </w:p>
    <w:p w14:paraId="14ADE217" w14:textId="77777777" w:rsidR="002475F8" w:rsidRPr="000E0BA4" w:rsidRDefault="002475F8" w:rsidP="00D541DF">
      <w:pPr>
        <w:pStyle w:val="Main"/>
        <w:numPr>
          <w:ilvl w:val="0"/>
          <w:numId w:val="0"/>
        </w:numPr>
        <w:rPr>
          <w:rFonts w:cs="Calibri"/>
          <w:bCs/>
          <w:sz w:val="22"/>
          <w:szCs w:val="22"/>
        </w:rPr>
      </w:pPr>
      <w:r w:rsidRPr="000E0BA4">
        <w:rPr>
          <w:rFonts w:cs="Calibri"/>
          <w:bCs/>
          <w:sz w:val="22"/>
          <w:szCs w:val="22"/>
        </w:rPr>
        <w:t xml:space="preserve">PART 3 </w:t>
      </w:r>
      <w:r w:rsidRPr="000E0BA4">
        <w:rPr>
          <w:rFonts w:cs="Calibri"/>
          <w:bCs/>
          <w:sz w:val="22"/>
          <w:szCs w:val="22"/>
        </w:rPr>
        <w:noBreakHyphen/>
        <w:t xml:space="preserve"> EXECUTION</w:t>
      </w:r>
    </w:p>
    <w:p w14:paraId="6DC73D6E" w14:textId="2B69E214" w:rsidR="002475F8" w:rsidRPr="00D541DF" w:rsidRDefault="002475F8" w:rsidP="001B6A94">
      <w:pPr>
        <w:pStyle w:val="Heading3"/>
        <w:ind w:hanging="720"/>
        <w:rPr>
          <w:rFonts w:cs="Calibri"/>
          <w:sz w:val="22"/>
          <w:szCs w:val="22"/>
        </w:rPr>
      </w:pPr>
      <w:r w:rsidRPr="00D541DF">
        <w:rPr>
          <w:rFonts w:cs="Calibri"/>
          <w:sz w:val="22"/>
          <w:szCs w:val="22"/>
        </w:rPr>
        <w:t>INSTALLATION OF UNIT SUBSTATIONS</w:t>
      </w:r>
    </w:p>
    <w:p w14:paraId="0F8CA431" w14:textId="77777777" w:rsidR="002475F8" w:rsidRPr="00D541DF" w:rsidRDefault="002475F8" w:rsidP="00DA260F">
      <w:pPr>
        <w:pStyle w:val="Heading4"/>
        <w:ind w:hanging="540"/>
        <w:rPr>
          <w:rFonts w:cs="Calibri"/>
          <w:szCs w:val="22"/>
        </w:rPr>
      </w:pPr>
      <w:r w:rsidRPr="00D541DF">
        <w:rPr>
          <w:rFonts w:cs="Calibri"/>
          <w:szCs w:val="22"/>
        </w:rPr>
        <w:t>General:  Install unit substations where shown, in accordance with the manufacturer's written instructions and recognized industry practices to ensure that the unit substations comply with the requirements and serve the intended purposes.</w:t>
      </w:r>
    </w:p>
    <w:p w14:paraId="2183AFC3" w14:textId="77777777" w:rsidR="002475F8" w:rsidRPr="00D541DF" w:rsidRDefault="002475F8" w:rsidP="00DA260F">
      <w:pPr>
        <w:pStyle w:val="Heading4"/>
        <w:ind w:hanging="540"/>
        <w:rPr>
          <w:rFonts w:cs="Calibri"/>
          <w:szCs w:val="22"/>
        </w:rPr>
      </w:pPr>
      <w:r w:rsidRPr="00D541DF">
        <w:rPr>
          <w:rFonts w:cs="Calibri"/>
          <w:szCs w:val="22"/>
        </w:rPr>
        <w:t>Standards:  Comply with the requirements of NEMA and NEC standards and applicable portions of NECA's "Standard of Installation", for installation of unit substations.</w:t>
      </w:r>
    </w:p>
    <w:p w14:paraId="53FA9C03" w14:textId="1812D4B0" w:rsidR="002475F8" w:rsidRPr="00D541DF" w:rsidRDefault="002475F8" w:rsidP="00DA260F">
      <w:pPr>
        <w:pStyle w:val="Heading4"/>
        <w:ind w:hanging="540"/>
        <w:rPr>
          <w:rFonts w:cs="Calibri"/>
          <w:szCs w:val="22"/>
        </w:rPr>
      </w:pPr>
      <w:r w:rsidRPr="00D541DF">
        <w:rPr>
          <w:rFonts w:cs="Calibri"/>
          <w:szCs w:val="22"/>
        </w:rPr>
        <w:t xml:space="preserve">Tightness:  Torque bus connections </w:t>
      </w:r>
      <w:r w:rsidR="00E3084A">
        <w:rPr>
          <w:rFonts w:cs="Calibri"/>
          <w:szCs w:val="22"/>
        </w:rPr>
        <w:t xml:space="preserve">using a calibrated torque wrench </w:t>
      </w:r>
      <w:r w:rsidRPr="00D541DF">
        <w:rPr>
          <w:rFonts w:cs="Calibri"/>
          <w:szCs w:val="22"/>
        </w:rPr>
        <w:t xml:space="preserve">and </w:t>
      </w:r>
      <w:r w:rsidR="00E3084A">
        <w:rPr>
          <w:rFonts w:cs="Calibri"/>
          <w:szCs w:val="22"/>
        </w:rPr>
        <w:t>mark each connection after torqueing. T</w:t>
      </w:r>
      <w:r w:rsidRPr="00D541DF">
        <w:rPr>
          <w:rFonts w:cs="Calibri"/>
          <w:szCs w:val="22"/>
        </w:rPr>
        <w:t xml:space="preserve">ighten </w:t>
      </w:r>
      <w:r w:rsidR="00E3084A">
        <w:rPr>
          <w:rFonts w:cs="Calibri"/>
          <w:szCs w:val="22"/>
        </w:rPr>
        <w:t xml:space="preserve">all </w:t>
      </w:r>
      <w:r w:rsidRPr="00D541DF">
        <w:rPr>
          <w:rFonts w:cs="Calibri"/>
          <w:szCs w:val="22"/>
        </w:rPr>
        <w:t>mechanical fasteners.</w:t>
      </w:r>
    </w:p>
    <w:p w14:paraId="50400691" w14:textId="77777777" w:rsidR="002475F8" w:rsidRPr="00D541DF" w:rsidRDefault="002475F8" w:rsidP="00DA260F">
      <w:pPr>
        <w:pStyle w:val="Heading4"/>
        <w:ind w:hanging="540"/>
        <w:rPr>
          <w:rFonts w:cs="Calibri"/>
          <w:szCs w:val="22"/>
        </w:rPr>
      </w:pPr>
      <w:r w:rsidRPr="00D541DF">
        <w:rPr>
          <w:rFonts w:cs="Calibri"/>
          <w:szCs w:val="22"/>
        </w:rPr>
        <w:t>Fuses:  Install fuses of the ratings shown, in each unit substation, as applicable.</w:t>
      </w:r>
    </w:p>
    <w:p w14:paraId="4348BC98" w14:textId="022734D8" w:rsidR="002475F8" w:rsidRPr="00D541DF" w:rsidRDefault="002475F8" w:rsidP="00DA260F">
      <w:pPr>
        <w:pStyle w:val="Heading4"/>
        <w:ind w:hanging="540"/>
        <w:rPr>
          <w:rFonts w:cs="Calibri"/>
          <w:szCs w:val="22"/>
        </w:rPr>
      </w:pPr>
      <w:r w:rsidRPr="00D541DF">
        <w:rPr>
          <w:rFonts w:cs="Calibri"/>
          <w:szCs w:val="22"/>
        </w:rPr>
        <w:t>Concrete Pads:  Install unit substations on a reinforced concrete housekeeping pad.  The housekeeping pad shall extend 3</w:t>
      </w:r>
      <w:r w:rsidR="001873FF">
        <w:rPr>
          <w:rFonts w:cs="Calibri"/>
          <w:szCs w:val="22"/>
        </w:rPr>
        <w:t xml:space="preserve"> inches</w:t>
      </w:r>
      <w:r w:rsidR="001873FF" w:rsidRPr="00D541DF">
        <w:rPr>
          <w:rFonts w:cs="Calibri"/>
          <w:szCs w:val="22"/>
        </w:rPr>
        <w:t xml:space="preserve"> </w:t>
      </w:r>
      <w:r w:rsidRPr="00D541DF">
        <w:rPr>
          <w:rFonts w:cs="Calibri"/>
          <w:szCs w:val="22"/>
        </w:rPr>
        <w:t xml:space="preserve">beyond the housing of the substation, unless shown otherwise.  Furnish the exact position of any blockouts, dimensions, and location of the housekeeping pads in a timely manner so as to prevent delay of the concrete work.  Refer to Section </w:t>
      </w:r>
      <w:r w:rsidR="008D10A6">
        <w:rPr>
          <w:rFonts w:cs="Calibri"/>
          <w:szCs w:val="22"/>
        </w:rPr>
        <w:t>26 0501</w:t>
      </w:r>
      <w:r w:rsidRPr="00D541DF">
        <w:rPr>
          <w:rFonts w:cs="Calibri"/>
          <w:szCs w:val="22"/>
        </w:rPr>
        <w:t>"</w:t>
      </w:r>
      <w:r w:rsidR="002F2140" w:rsidRPr="00D541DF">
        <w:rPr>
          <w:rFonts w:cs="Calibri"/>
          <w:szCs w:val="22"/>
        </w:rPr>
        <w:t xml:space="preserve">Electrical </w:t>
      </w:r>
      <w:r w:rsidRPr="00D541DF">
        <w:rPr>
          <w:rFonts w:cs="Calibri"/>
          <w:szCs w:val="22"/>
        </w:rPr>
        <w:t>Basic Materials and Methods", for additional requirements.</w:t>
      </w:r>
    </w:p>
    <w:p w14:paraId="5877FDD7" w14:textId="77777777" w:rsidR="002475F8" w:rsidRPr="00D541DF" w:rsidRDefault="002475F8" w:rsidP="00DA260F">
      <w:pPr>
        <w:pStyle w:val="Heading4"/>
        <w:ind w:hanging="540"/>
        <w:rPr>
          <w:rFonts w:cs="Calibri"/>
          <w:szCs w:val="22"/>
        </w:rPr>
      </w:pPr>
      <w:r w:rsidRPr="00D541DF">
        <w:rPr>
          <w:rFonts w:cs="Calibri"/>
          <w:szCs w:val="22"/>
        </w:rPr>
        <w:t>Adjustment:  Adjust operating mechanisms for free mechanical movement.</w:t>
      </w:r>
    </w:p>
    <w:p w14:paraId="0E520D28" w14:textId="445659C9" w:rsidR="002475F8" w:rsidRPr="00D541DF" w:rsidRDefault="002475F8" w:rsidP="00DA260F">
      <w:pPr>
        <w:pStyle w:val="Heading4"/>
        <w:ind w:hanging="540"/>
        <w:rPr>
          <w:rFonts w:cs="Calibri"/>
          <w:szCs w:val="22"/>
        </w:rPr>
      </w:pPr>
      <w:r w:rsidRPr="00D541DF">
        <w:rPr>
          <w:rFonts w:cs="Calibri"/>
          <w:szCs w:val="22"/>
        </w:rPr>
        <w:t>Finish:  Touch-up scratched or marred surfaces to match original finish</w:t>
      </w:r>
      <w:r w:rsidR="001C674A">
        <w:rPr>
          <w:rFonts w:cs="Calibri"/>
          <w:szCs w:val="22"/>
        </w:rPr>
        <w:t xml:space="preserve"> using factory touch up paint</w:t>
      </w:r>
      <w:r w:rsidRPr="00D541DF">
        <w:rPr>
          <w:rFonts w:cs="Calibri"/>
          <w:szCs w:val="22"/>
        </w:rPr>
        <w:t>.</w:t>
      </w:r>
    </w:p>
    <w:p w14:paraId="7CCF6828" w14:textId="3522FE7D" w:rsidR="002475F8" w:rsidRPr="00D541DF" w:rsidRDefault="002475F8" w:rsidP="001B6A94">
      <w:pPr>
        <w:pStyle w:val="Heading3"/>
        <w:ind w:hanging="720"/>
        <w:rPr>
          <w:rFonts w:cs="Calibri"/>
          <w:sz w:val="22"/>
          <w:szCs w:val="22"/>
        </w:rPr>
      </w:pPr>
      <w:r w:rsidRPr="00D541DF">
        <w:rPr>
          <w:rFonts w:cs="Calibri"/>
          <w:sz w:val="22"/>
          <w:szCs w:val="22"/>
        </w:rPr>
        <w:t>TESTING</w:t>
      </w:r>
    </w:p>
    <w:p w14:paraId="3BDBC250" w14:textId="1A89C7D9" w:rsidR="002475F8" w:rsidRPr="00D541DF" w:rsidRDefault="002475F8" w:rsidP="00DA260F">
      <w:pPr>
        <w:pStyle w:val="Heading4"/>
        <w:ind w:hanging="540"/>
        <w:rPr>
          <w:rFonts w:cs="Calibri"/>
          <w:szCs w:val="22"/>
        </w:rPr>
      </w:pPr>
      <w:r w:rsidRPr="00D541DF">
        <w:rPr>
          <w:rFonts w:cs="Calibri"/>
          <w:szCs w:val="22"/>
        </w:rPr>
        <w:t>Pre</w:t>
      </w:r>
      <w:r w:rsidRPr="00D541DF">
        <w:rPr>
          <w:rFonts w:cs="Calibri"/>
          <w:szCs w:val="22"/>
        </w:rPr>
        <w:noBreakHyphen/>
        <w:t xml:space="preserve">Energization Checks:  Prior to energization, </w:t>
      </w:r>
      <w:r w:rsidR="00D02108">
        <w:rPr>
          <w:rFonts w:cs="Calibri"/>
          <w:szCs w:val="22"/>
        </w:rPr>
        <w:t>all electrical systems and equipment within or part of the unit sub-station shall be tested and verified to be functioning per the design</w:t>
      </w:r>
      <w:r w:rsidRPr="00D541DF">
        <w:rPr>
          <w:rFonts w:cs="Calibri"/>
          <w:szCs w:val="22"/>
        </w:rPr>
        <w:t>.</w:t>
      </w:r>
    </w:p>
    <w:p w14:paraId="78BA5399" w14:textId="51D0F9A9" w:rsidR="002475F8" w:rsidRPr="00D541DF" w:rsidRDefault="002475F8" w:rsidP="00DA260F">
      <w:pPr>
        <w:pStyle w:val="Heading4"/>
        <w:ind w:hanging="540"/>
        <w:rPr>
          <w:rFonts w:cs="Calibri"/>
          <w:szCs w:val="22"/>
        </w:rPr>
      </w:pPr>
      <w:r w:rsidRPr="00D541DF">
        <w:rPr>
          <w:rFonts w:cs="Calibri"/>
          <w:szCs w:val="22"/>
        </w:rPr>
        <w:t xml:space="preserve">Unit Substation Insulation Resistance Test:  Perform bus insulation resistance testing in accordance with </w:t>
      </w:r>
      <w:r w:rsidRPr="00D541DF">
        <w:rPr>
          <w:rFonts w:cs="Calibri"/>
          <w:b/>
          <w:szCs w:val="22"/>
        </w:rPr>
        <w:t xml:space="preserve">[Section </w:t>
      </w:r>
      <w:r w:rsidR="008D10A6">
        <w:rPr>
          <w:rFonts w:cs="Calibri"/>
          <w:b/>
          <w:szCs w:val="22"/>
        </w:rPr>
        <w:t xml:space="preserve">26 2414 </w:t>
      </w:r>
      <w:r w:rsidRPr="00D541DF">
        <w:rPr>
          <w:rFonts w:cs="Calibri"/>
          <w:b/>
          <w:szCs w:val="22"/>
        </w:rPr>
        <w:t>"</w:t>
      </w:r>
      <w:r w:rsidR="002F2140" w:rsidRPr="00D541DF">
        <w:rPr>
          <w:rFonts w:cs="Calibri"/>
          <w:b/>
          <w:szCs w:val="22"/>
        </w:rPr>
        <w:t>Low Voltage</w:t>
      </w:r>
      <w:r w:rsidRPr="00D541DF">
        <w:rPr>
          <w:rFonts w:cs="Calibri"/>
          <w:b/>
          <w:szCs w:val="22"/>
        </w:rPr>
        <w:t xml:space="preserve"> Switchgear".]</w:t>
      </w:r>
      <w:r w:rsidRPr="00D541DF">
        <w:rPr>
          <w:rFonts w:cs="Calibri"/>
          <w:szCs w:val="22"/>
        </w:rPr>
        <w:t xml:space="preserve"> </w:t>
      </w:r>
      <w:r w:rsidRPr="00D541DF">
        <w:rPr>
          <w:rFonts w:cs="Calibri"/>
          <w:b/>
          <w:szCs w:val="22"/>
        </w:rPr>
        <w:t xml:space="preserve">[Section </w:t>
      </w:r>
      <w:r w:rsidR="008D10A6">
        <w:rPr>
          <w:rFonts w:cs="Calibri"/>
          <w:b/>
          <w:szCs w:val="22"/>
        </w:rPr>
        <w:t xml:space="preserve">26 2413 </w:t>
      </w:r>
      <w:r w:rsidRPr="00D541DF">
        <w:rPr>
          <w:rFonts w:cs="Calibri"/>
          <w:b/>
          <w:szCs w:val="22"/>
        </w:rPr>
        <w:t>"</w:t>
      </w:r>
      <w:r w:rsidR="002F2140" w:rsidRPr="00D541DF">
        <w:rPr>
          <w:rFonts w:cs="Calibri"/>
          <w:b/>
          <w:szCs w:val="22"/>
        </w:rPr>
        <w:t>Low Voltage</w:t>
      </w:r>
      <w:r w:rsidRPr="00D541DF">
        <w:rPr>
          <w:rFonts w:cs="Calibri"/>
          <w:b/>
          <w:szCs w:val="22"/>
        </w:rPr>
        <w:t xml:space="preserve"> Switchboards".]</w:t>
      </w:r>
      <w:r w:rsidR="0013680F">
        <w:rPr>
          <w:rFonts w:cs="Calibri"/>
          <w:b/>
          <w:szCs w:val="22"/>
        </w:rPr>
        <w:t xml:space="preserve"> [Section </w:t>
      </w:r>
      <w:r w:rsidR="008D10A6">
        <w:rPr>
          <w:rFonts w:cs="Calibri"/>
          <w:b/>
          <w:szCs w:val="22"/>
        </w:rPr>
        <w:t xml:space="preserve">26 1300 </w:t>
      </w:r>
      <w:r w:rsidR="0013680F">
        <w:rPr>
          <w:rFonts w:cs="Calibri"/>
          <w:b/>
          <w:szCs w:val="22"/>
        </w:rPr>
        <w:t>“Medium Voltage Load Interrupter</w:t>
      </w:r>
      <w:r w:rsidR="001E4F0C">
        <w:rPr>
          <w:rFonts w:cs="Calibri"/>
          <w:b/>
          <w:szCs w:val="22"/>
        </w:rPr>
        <w:t xml:space="preserve"> Switches</w:t>
      </w:r>
      <w:r w:rsidR="0013680F">
        <w:rPr>
          <w:rFonts w:cs="Calibri"/>
          <w:b/>
          <w:szCs w:val="22"/>
        </w:rPr>
        <w:t>”]</w:t>
      </w:r>
      <w:r w:rsidR="0013680F" w:rsidRPr="000E0BA4">
        <w:rPr>
          <w:rFonts w:cs="Calibri"/>
          <w:szCs w:val="22"/>
        </w:rPr>
        <w:t>.</w:t>
      </w:r>
      <w:r w:rsidR="0013680F">
        <w:rPr>
          <w:rFonts w:cs="Calibri"/>
          <w:b/>
          <w:szCs w:val="22"/>
        </w:rPr>
        <w:t xml:space="preserve">  </w:t>
      </w:r>
      <w:r w:rsidR="0013680F" w:rsidRPr="000E0BA4">
        <w:rPr>
          <w:rFonts w:cs="Calibri"/>
          <w:szCs w:val="22"/>
        </w:rPr>
        <w:t>Non load break switches shall not be used unless approved by U of H Facilities Engineering.</w:t>
      </w:r>
    </w:p>
    <w:p w14:paraId="1F25FAF0" w14:textId="73E2FB50" w:rsidR="002475F8" w:rsidRPr="00D541DF" w:rsidRDefault="002475F8" w:rsidP="00DA260F">
      <w:pPr>
        <w:pStyle w:val="Heading4"/>
        <w:ind w:hanging="540"/>
        <w:rPr>
          <w:rFonts w:cs="Calibri"/>
          <w:szCs w:val="22"/>
        </w:rPr>
      </w:pPr>
      <w:r w:rsidRPr="00D541DF">
        <w:rPr>
          <w:rFonts w:cs="Calibri"/>
          <w:szCs w:val="22"/>
        </w:rPr>
        <w:lastRenderedPageBreak/>
        <w:t xml:space="preserve">Ground Fault Protection System Test:  Following completion of the construction work and prior to final acceptance testing, perform ground fault protection system field testing in accordance with </w:t>
      </w:r>
      <w:r w:rsidRPr="00D541DF">
        <w:rPr>
          <w:rFonts w:cs="Calibri"/>
          <w:b/>
          <w:szCs w:val="22"/>
        </w:rPr>
        <w:t xml:space="preserve">[Section </w:t>
      </w:r>
      <w:r w:rsidR="008D10A6">
        <w:rPr>
          <w:rFonts w:cs="Calibri"/>
          <w:b/>
          <w:szCs w:val="22"/>
        </w:rPr>
        <w:t xml:space="preserve">26 2414 </w:t>
      </w:r>
      <w:r w:rsidRPr="00D541DF">
        <w:rPr>
          <w:rFonts w:cs="Calibri"/>
          <w:b/>
          <w:szCs w:val="22"/>
        </w:rPr>
        <w:t>"</w:t>
      </w:r>
      <w:r w:rsidR="002F2140" w:rsidRPr="00D541DF">
        <w:rPr>
          <w:rFonts w:cs="Calibri"/>
          <w:b/>
          <w:szCs w:val="22"/>
        </w:rPr>
        <w:t>Low Voltage</w:t>
      </w:r>
      <w:r w:rsidRPr="00D541DF">
        <w:rPr>
          <w:rFonts w:cs="Calibri"/>
          <w:b/>
          <w:szCs w:val="22"/>
        </w:rPr>
        <w:t xml:space="preserve"> Switchgear".]</w:t>
      </w:r>
      <w:r w:rsidRPr="00D541DF">
        <w:rPr>
          <w:rFonts w:cs="Calibri"/>
          <w:szCs w:val="22"/>
        </w:rPr>
        <w:t xml:space="preserve"> </w:t>
      </w:r>
      <w:r w:rsidRPr="00D541DF">
        <w:rPr>
          <w:rFonts w:cs="Calibri"/>
          <w:b/>
          <w:szCs w:val="22"/>
        </w:rPr>
        <w:t xml:space="preserve">[Section </w:t>
      </w:r>
      <w:r w:rsidR="008D10A6">
        <w:rPr>
          <w:rFonts w:cs="Calibri"/>
          <w:b/>
          <w:szCs w:val="22"/>
        </w:rPr>
        <w:t xml:space="preserve">26 2413 </w:t>
      </w:r>
      <w:r w:rsidRPr="00D541DF">
        <w:rPr>
          <w:rFonts w:cs="Calibri"/>
          <w:b/>
          <w:szCs w:val="22"/>
        </w:rPr>
        <w:t>"</w:t>
      </w:r>
      <w:r w:rsidR="002F2140" w:rsidRPr="00D541DF">
        <w:rPr>
          <w:rFonts w:cs="Calibri"/>
          <w:b/>
          <w:szCs w:val="22"/>
        </w:rPr>
        <w:t>Low Voltage</w:t>
      </w:r>
      <w:r w:rsidRPr="00D541DF">
        <w:rPr>
          <w:rFonts w:cs="Calibri"/>
          <w:b/>
          <w:szCs w:val="22"/>
        </w:rPr>
        <w:t xml:space="preserve"> Switchboards</w:t>
      </w:r>
      <w:r w:rsidR="001873FF">
        <w:rPr>
          <w:rFonts w:cs="Calibri"/>
          <w:b/>
          <w:szCs w:val="22"/>
        </w:rPr>
        <w:t>.</w:t>
      </w:r>
      <w:r w:rsidRPr="00D541DF">
        <w:rPr>
          <w:rFonts w:cs="Calibri"/>
          <w:b/>
          <w:szCs w:val="22"/>
        </w:rPr>
        <w:t>"]</w:t>
      </w:r>
    </w:p>
    <w:p w14:paraId="0F188176" w14:textId="6EB5C787" w:rsidR="002475F8" w:rsidRPr="00D541DF" w:rsidRDefault="002475F8" w:rsidP="00DA260F">
      <w:pPr>
        <w:pStyle w:val="Heading4"/>
        <w:ind w:hanging="540"/>
        <w:rPr>
          <w:rFonts w:cs="Calibri"/>
          <w:szCs w:val="22"/>
        </w:rPr>
      </w:pPr>
      <w:r w:rsidRPr="00D541DF">
        <w:rPr>
          <w:rFonts w:cs="Calibri"/>
          <w:szCs w:val="22"/>
        </w:rPr>
        <w:t xml:space="preserve">Transformer Testing:  Perform transformer testing in accordance with </w:t>
      </w:r>
      <w:r w:rsidR="008D10A6">
        <w:rPr>
          <w:rFonts w:cs="Calibri"/>
          <w:szCs w:val="22"/>
        </w:rPr>
        <w:t>Section</w:t>
      </w:r>
      <w:r w:rsidRPr="00D541DF">
        <w:rPr>
          <w:rFonts w:cs="Calibri"/>
          <w:szCs w:val="22"/>
        </w:rPr>
        <w:t xml:space="preserve"> </w:t>
      </w:r>
      <w:r w:rsidR="00355A58" w:rsidRPr="00D541DF">
        <w:rPr>
          <w:rFonts w:cs="Calibri"/>
          <w:szCs w:val="22"/>
        </w:rPr>
        <w:t>26</w:t>
      </w:r>
      <w:r w:rsidR="001E4F0C">
        <w:rPr>
          <w:rFonts w:cs="Calibri"/>
          <w:szCs w:val="22"/>
        </w:rPr>
        <w:t xml:space="preserve"> </w:t>
      </w:r>
      <w:r w:rsidR="008D10A6">
        <w:rPr>
          <w:rFonts w:cs="Calibri"/>
          <w:szCs w:val="22"/>
        </w:rPr>
        <w:t>2200</w:t>
      </w:r>
      <w:r w:rsidR="001E4F0C">
        <w:rPr>
          <w:rFonts w:cs="Calibri"/>
          <w:szCs w:val="22"/>
        </w:rPr>
        <w:t xml:space="preserve"> </w:t>
      </w:r>
      <w:r w:rsidRPr="00D541DF">
        <w:rPr>
          <w:rFonts w:cs="Calibri"/>
          <w:szCs w:val="22"/>
        </w:rPr>
        <w:t>"</w:t>
      </w:r>
      <w:r w:rsidR="00355A58" w:rsidRPr="00D541DF">
        <w:rPr>
          <w:rFonts w:cs="Calibri"/>
          <w:szCs w:val="22"/>
        </w:rPr>
        <w:t>Low Voltage</w:t>
      </w:r>
      <w:r w:rsidRPr="00D541DF">
        <w:rPr>
          <w:rFonts w:cs="Calibri"/>
          <w:szCs w:val="22"/>
        </w:rPr>
        <w:t xml:space="preserve"> Transformers".</w:t>
      </w:r>
    </w:p>
    <w:p w14:paraId="3A2B4F27" w14:textId="674ACCD6" w:rsidR="002475F8" w:rsidRPr="00D541DF" w:rsidRDefault="002475F8" w:rsidP="00DA260F">
      <w:pPr>
        <w:pStyle w:val="Heading4"/>
        <w:ind w:hanging="540"/>
        <w:rPr>
          <w:rFonts w:cs="Calibri"/>
          <w:szCs w:val="22"/>
        </w:rPr>
      </w:pPr>
      <w:r w:rsidRPr="00D541DF">
        <w:rPr>
          <w:rFonts w:cs="Calibri"/>
          <w:szCs w:val="22"/>
        </w:rPr>
        <w:t xml:space="preserve">Submittals:  Contractor shall furnish all instruments and personnel required for tests.  Submit four copies of certified </w:t>
      </w:r>
      <w:r w:rsidR="00726EEA">
        <w:rPr>
          <w:rFonts w:cs="Calibri"/>
          <w:szCs w:val="22"/>
        </w:rPr>
        <w:t xml:space="preserve">factory </w:t>
      </w:r>
      <w:r w:rsidRPr="00D541DF">
        <w:rPr>
          <w:rFonts w:cs="Calibri"/>
          <w:szCs w:val="22"/>
        </w:rPr>
        <w:t>test results to Engineer for review.  Test reports shall include unit substation tested, date and time of test, relative humidity, temperature, and weather conditions.</w:t>
      </w:r>
    </w:p>
    <w:p w14:paraId="2A88695B" w14:textId="4EB46E58" w:rsidR="002475F8" w:rsidRDefault="002475F8" w:rsidP="00DA260F">
      <w:pPr>
        <w:pStyle w:val="Heading4"/>
        <w:ind w:hanging="540"/>
        <w:rPr>
          <w:rFonts w:cs="Calibri"/>
          <w:szCs w:val="22"/>
        </w:rPr>
      </w:pPr>
      <w:r w:rsidRPr="00D541DF">
        <w:rPr>
          <w:rFonts w:cs="Calibri"/>
          <w:szCs w:val="22"/>
        </w:rPr>
        <w:t xml:space="preserve">Thermographic Testing:  Refer to Section </w:t>
      </w:r>
      <w:r w:rsidR="008D10A6">
        <w:rPr>
          <w:rFonts w:cs="Calibri"/>
          <w:szCs w:val="22"/>
        </w:rPr>
        <w:t>26 0125</w:t>
      </w:r>
      <w:r w:rsidR="001E4F0C">
        <w:rPr>
          <w:rFonts w:cs="Calibri"/>
          <w:szCs w:val="22"/>
        </w:rPr>
        <w:t xml:space="preserve"> </w:t>
      </w:r>
      <w:r w:rsidRPr="00D541DF">
        <w:rPr>
          <w:rFonts w:cs="Calibri"/>
          <w:szCs w:val="22"/>
        </w:rPr>
        <w:t>"Electrical Testing" for thermographic testing.</w:t>
      </w:r>
    </w:p>
    <w:p w14:paraId="755EB114" w14:textId="1DCD271D" w:rsidR="0013680F" w:rsidRDefault="00942E75" w:rsidP="00DA260F">
      <w:pPr>
        <w:pStyle w:val="Heading4"/>
        <w:ind w:hanging="540"/>
        <w:rPr>
          <w:rFonts w:cs="Calibri"/>
          <w:szCs w:val="22"/>
        </w:rPr>
      </w:pPr>
      <w:r>
        <w:rPr>
          <w:rFonts w:cs="Calibri"/>
          <w:szCs w:val="22"/>
        </w:rPr>
        <w:t>Phasing verification, ringing out of main feeder cables.</w:t>
      </w:r>
    </w:p>
    <w:p w14:paraId="70045BCE" w14:textId="4218F904" w:rsidR="00942E75" w:rsidRDefault="00942E75" w:rsidP="00DA260F">
      <w:pPr>
        <w:pStyle w:val="Heading4"/>
        <w:ind w:hanging="540"/>
        <w:rPr>
          <w:rFonts w:cs="Calibri"/>
          <w:szCs w:val="22"/>
        </w:rPr>
      </w:pPr>
      <w:r>
        <w:rPr>
          <w:rFonts w:cs="Calibri"/>
          <w:szCs w:val="22"/>
        </w:rPr>
        <w:t>Ground testing shall be performed.</w:t>
      </w:r>
    </w:p>
    <w:p w14:paraId="0918E6F5" w14:textId="4A21FE9C" w:rsidR="00942E75" w:rsidRDefault="00942E75" w:rsidP="00DA260F">
      <w:pPr>
        <w:pStyle w:val="Heading4"/>
        <w:ind w:hanging="540"/>
        <w:rPr>
          <w:rFonts w:cs="Calibri"/>
          <w:szCs w:val="22"/>
        </w:rPr>
      </w:pPr>
      <w:r>
        <w:rPr>
          <w:rFonts w:cs="Calibri"/>
          <w:szCs w:val="22"/>
        </w:rPr>
        <w:t xml:space="preserve">Medium voltage switch shall be tested per NEMA ATS with a minimum testing to </w:t>
      </w:r>
      <w:r w:rsidR="002B3936">
        <w:rPr>
          <w:rFonts w:cs="Calibri"/>
          <w:szCs w:val="22"/>
        </w:rPr>
        <w:t>verify</w:t>
      </w:r>
      <w:r>
        <w:rPr>
          <w:rFonts w:cs="Calibri"/>
          <w:szCs w:val="22"/>
        </w:rPr>
        <w:t xml:space="preserve"> electrical and mechanical functionality.  The switch shall be verified that when the switch operates that all three phases close and open and make contact.  Adjust as necessary.  The switch shall be DRLO (Digital Low Resistant Ohmeter) tested in the open and closed position and adjusted as necessary to meet the criteria per NETA ATS latest </w:t>
      </w:r>
      <w:r w:rsidR="00104313">
        <w:rPr>
          <w:rFonts w:cs="Calibri"/>
          <w:szCs w:val="22"/>
        </w:rPr>
        <w:t>version</w:t>
      </w:r>
      <w:r>
        <w:rPr>
          <w:rFonts w:cs="Calibri"/>
          <w:szCs w:val="22"/>
        </w:rPr>
        <w:t>.</w:t>
      </w:r>
    </w:p>
    <w:p w14:paraId="4E3E87E6" w14:textId="15318F6D" w:rsidR="002475F8" w:rsidRPr="00D541DF" w:rsidRDefault="002475F8" w:rsidP="001B6A94">
      <w:pPr>
        <w:pStyle w:val="Heading3"/>
        <w:ind w:hanging="720"/>
        <w:rPr>
          <w:rFonts w:cs="Calibri"/>
          <w:sz w:val="22"/>
          <w:szCs w:val="22"/>
        </w:rPr>
      </w:pPr>
      <w:r w:rsidRPr="00D541DF">
        <w:rPr>
          <w:rFonts w:cs="Calibri"/>
          <w:sz w:val="22"/>
          <w:szCs w:val="22"/>
        </w:rPr>
        <w:t>IDENTIFICATION</w:t>
      </w:r>
    </w:p>
    <w:p w14:paraId="4FF0531A" w14:textId="7AF9F9CF" w:rsidR="002475F8" w:rsidRPr="00D541DF" w:rsidRDefault="002475F8" w:rsidP="00DA260F">
      <w:pPr>
        <w:pStyle w:val="Heading4"/>
        <w:ind w:hanging="540"/>
        <w:rPr>
          <w:rFonts w:cs="Calibri"/>
          <w:szCs w:val="22"/>
        </w:rPr>
      </w:pPr>
      <w:r w:rsidRPr="00D541DF">
        <w:rPr>
          <w:rFonts w:cs="Calibri"/>
          <w:szCs w:val="22"/>
        </w:rPr>
        <w:t>Refer to Section</w:t>
      </w:r>
      <w:r w:rsidR="001E4F0C">
        <w:rPr>
          <w:rFonts w:cs="Calibri"/>
          <w:szCs w:val="22"/>
        </w:rPr>
        <w:t xml:space="preserve"> </w:t>
      </w:r>
      <w:r w:rsidR="008D10A6">
        <w:rPr>
          <w:rFonts w:cs="Calibri"/>
          <w:szCs w:val="22"/>
        </w:rPr>
        <w:t>26 0533</w:t>
      </w:r>
      <w:r w:rsidR="0013680F">
        <w:rPr>
          <w:rFonts w:cs="Calibri"/>
          <w:szCs w:val="22"/>
        </w:rPr>
        <w:t xml:space="preserve"> “Identification for Electrical Systems”</w:t>
      </w:r>
      <w:r w:rsidR="0013680F" w:rsidRPr="00D541DF">
        <w:rPr>
          <w:rFonts w:cs="Calibri"/>
          <w:szCs w:val="22"/>
        </w:rPr>
        <w:t xml:space="preserve"> </w:t>
      </w:r>
      <w:r w:rsidR="0013680F">
        <w:rPr>
          <w:rFonts w:cs="Calibri"/>
          <w:szCs w:val="22"/>
        </w:rPr>
        <w:t>for</w:t>
      </w:r>
      <w:r w:rsidR="0013680F" w:rsidRPr="00D541DF">
        <w:rPr>
          <w:rFonts w:cs="Calibri"/>
          <w:szCs w:val="22"/>
        </w:rPr>
        <w:t xml:space="preserve"> </w:t>
      </w:r>
      <w:r w:rsidRPr="00D541DF">
        <w:rPr>
          <w:rFonts w:cs="Calibri"/>
          <w:szCs w:val="22"/>
        </w:rPr>
        <w:t>identification, and warning signs.</w:t>
      </w:r>
    </w:p>
    <w:p w14:paraId="51B0F066" w14:textId="3A1824AA" w:rsidR="002475F8" w:rsidRPr="00D541DF" w:rsidRDefault="002475F8" w:rsidP="00DA260F">
      <w:pPr>
        <w:pStyle w:val="Heading4"/>
        <w:ind w:hanging="540"/>
        <w:rPr>
          <w:rFonts w:cs="Calibri"/>
          <w:b/>
          <w:szCs w:val="22"/>
        </w:rPr>
      </w:pPr>
      <w:r w:rsidRPr="00D541DF">
        <w:rPr>
          <w:rFonts w:cs="Calibri"/>
          <w:b/>
          <w:szCs w:val="22"/>
        </w:rPr>
        <w:t>[Mimic Bus: Provide a mimic bus on each unit substation to show busing, connections and devices in single line form on an engraved nameplate securely attached to the front of the unit substation or shall be painted directly on the unit substation.]</w:t>
      </w:r>
    </w:p>
    <w:p w14:paraId="0C035EBC" w14:textId="00F266AF" w:rsidR="002475F8" w:rsidRPr="000E0BA4" w:rsidRDefault="002475F8" w:rsidP="00590A18">
      <w:pPr>
        <w:pStyle w:val="Main"/>
        <w:numPr>
          <w:ilvl w:val="0"/>
          <w:numId w:val="0"/>
        </w:numPr>
        <w:ind w:left="720"/>
        <w:rPr>
          <w:rFonts w:cs="Calibri"/>
          <w:bCs/>
          <w:sz w:val="22"/>
          <w:szCs w:val="22"/>
        </w:rPr>
      </w:pPr>
      <w:r w:rsidRPr="000E0BA4">
        <w:rPr>
          <w:rFonts w:cs="Calibri"/>
          <w:bCs/>
          <w:sz w:val="22"/>
          <w:szCs w:val="22"/>
        </w:rPr>
        <w:t xml:space="preserve">END OF SECTION </w:t>
      </w:r>
      <w:r w:rsidR="00355A58" w:rsidRPr="000E0BA4">
        <w:rPr>
          <w:rFonts w:cs="Calibri"/>
          <w:bCs/>
          <w:sz w:val="22"/>
          <w:szCs w:val="22"/>
        </w:rPr>
        <w:t>26 1116</w:t>
      </w:r>
    </w:p>
    <w:sectPr w:rsidR="002475F8" w:rsidRPr="000E0BA4" w:rsidSect="00215EAC">
      <w:headerReference w:type="even" r:id="rId7"/>
      <w:headerReference w:type="default" r:id="rId8"/>
      <w:footerReference w:type="even" r:id="rId9"/>
      <w:footerReference w:type="default" r:id="rId10"/>
      <w:footnotePr>
        <w:numRestart w:val="eachSect"/>
      </w:footnotePr>
      <w:pgSz w:w="12240" w:h="15840"/>
      <w:pgMar w:top="1530" w:right="1152" w:bottom="1440" w:left="1267" w:header="720" w:footer="4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4E4F6" w14:textId="77777777" w:rsidR="00990214" w:rsidRDefault="00990214" w:rsidP="000A22D8">
      <w:r>
        <w:separator/>
      </w:r>
    </w:p>
  </w:endnote>
  <w:endnote w:type="continuationSeparator" w:id="0">
    <w:p w14:paraId="6DBF3794" w14:textId="77777777" w:rsidR="00990214" w:rsidRDefault="00990214" w:rsidP="000A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0A9D" w14:textId="77777777" w:rsidR="002F2140" w:rsidRDefault="002F2140">
    <w:pPr>
      <w:pStyle w:val="Footer"/>
      <w:tabs>
        <w:tab w:val="clear" w:pos="8640"/>
        <w:tab w:val="right" w:pos="9810"/>
      </w:tabs>
      <w:rPr>
        <w:sz w:val="24"/>
      </w:rPr>
    </w:pPr>
  </w:p>
  <w:p w14:paraId="0B752425" w14:textId="77777777" w:rsidR="002F2140" w:rsidRDefault="002F2140">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5B612" w14:textId="2CA5D83A" w:rsidR="002F2140" w:rsidRPr="001873FF" w:rsidRDefault="002F2140" w:rsidP="001873FF">
    <w:pPr>
      <w:pStyle w:val="Footer"/>
      <w:tabs>
        <w:tab w:val="clear" w:pos="4320"/>
        <w:tab w:val="clear" w:pos="8640"/>
        <w:tab w:val="center" w:pos="5040"/>
        <w:tab w:val="right" w:pos="9810"/>
      </w:tabs>
      <w:rPr>
        <w:rFonts w:cs="Calibri"/>
        <w:szCs w:val="22"/>
      </w:rPr>
    </w:pPr>
    <w:r w:rsidRPr="001873FF">
      <w:rPr>
        <w:rFonts w:cs="Calibri"/>
        <w:szCs w:val="22"/>
      </w:rPr>
      <w:t>AE Project Number:</w:t>
    </w:r>
    <w:r w:rsidRPr="001873FF">
      <w:rPr>
        <w:rFonts w:cs="Calibri"/>
        <w:szCs w:val="22"/>
      </w:rPr>
      <w:tab/>
    </w:r>
    <w:r w:rsidRPr="001873FF">
      <w:rPr>
        <w:rFonts w:cs="Calibri"/>
        <w:b/>
        <w:bCs/>
        <w:szCs w:val="22"/>
      </w:rPr>
      <w:t>Unit Substations</w:t>
    </w:r>
    <w:r w:rsidRPr="001873FF">
      <w:rPr>
        <w:rFonts w:cs="Calibri"/>
        <w:szCs w:val="22"/>
      </w:rPr>
      <w:tab/>
      <w:t xml:space="preserve">26 1116 – </w:t>
    </w:r>
    <w:r w:rsidRPr="001873FF">
      <w:rPr>
        <w:rFonts w:cs="Calibri"/>
        <w:szCs w:val="22"/>
      </w:rPr>
      <w:fldChar w:fldCharType="begin"/>
    </w:r>
    <w:r w:rsidRPr="001873FF">
      <w:rPr>
        <w:rFonts w:cs="Calibri"/>
        <w:szCs w:val="22"/>
      </w:rPr>
      <w:instrText xml:space="preserve"> PAGE   \* MERGEFORMAT </w:instrText>
    </w:r>
    <w:r w:rsidRPr="001873FF">
      <w:rPr>
        <w:rFonts w:cs="Calibri"/>
        <w:szCs w:val="22"/>
      </w:rPr>
      <w:fldChar w:fldCharType="separate"/>
    </w:r>
    <w:r w:rsidR="00185605">
      <w:rPr>
        <w:rFonts w:cs="Calibri"/>
        <w:noProof/>
        <w:szCs w:val="22"/>
      </w:rPr>
      <w:t>3</w:t>
    </w:r>
    <w:r w:rsidRPr="001873FF">
      <w:rPr>
        <w:rFonts w:cs="Calibri"/>
        <w:szCs w:val="22"/>
      </w:rPr>
      <w:fldChar w:fldCharType="end"/>
    </w:r>
  </w:p>
  <w:p w14:paraId="7EF6CDE4" w14:textId="3623E49C" w:rsidR="002F2140" w:rsidRPr="001873FF" w:rsidRDefault="00D541DF" w:rsidP="001873FF">
    <w:pPr>
      <w:pStyle w:val="Footer"/>
      <w:tabs>
        <w:tab w:val="clear" w:pos="4320"/>
        <w:tab w:val="clear" w:pos="8640"/>
        <w:tab w:val="center" w:pos="5040"/>
        <w:tab w:val="right" w:pos="9810"/>
      </w:tabs>
      <w:rPr>
        <w:rFonts w:cs="Calibri"/>
        <w:szCs w:val="22"/>
      </w:rPr>
    </w:pPr>
    <w:r w:rsidRPr="001873FF">
      <w:rPr>
        <w:rFonts w:cs="Calibri"/>
        <w:szCs w:val="22"/>
      </w:rPr>
      <w:t>AE Project #: &lt;Insert Project Number&gt;</w:t>
    </w:r>
    <w:r w:rsidRPr="001873FF">
      <w:rPr>
        <w:rFonts w:cs="Calibri"/>
        <w:b/>
        <w:bCs/>
        <w:szCs w:val="22"/>
      </w:rPr>
      <w:tab/>
      <w:t xml:space="preserve">UH Master: </w:t>
    </w:r>
    <w:r w:rsidR="004E3FC0">
      <w:rPr>
        <w:rFonts w:cs="Calibri"/>
        <w:b/>
        <w:bCs/>
        <w:szCs w:val="22"/>
      </w:rPr>
      <w:t>08.2020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C05C" w14:textId="77777777" w:rsidR="00990214" w:rsidRDefault="00990214" w:rsidP="000A22D8">
      <w:r>
        <w:separator/>
      </w:r>
    </w:p>
  </w:footnote>
  <w:footnote w:type="continuationSeparator" w:id="0">
    <w:p w14:paraId="470CC5EF" w14:textId="77777777" w:rsidR="00990214" w:rsidRDefault="00990214" w:rsidP="000A2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45A8" w14:textId="5E54CF65" w:rsidR="002F2140" w:rsidRDefault="002F2140">
    <w:pPr>
      <w:tabs>
        <w:tab w:val="right" w:pos="9810"/>
      </w:tabs>
      <w:spacing w:line="200" w:lineRule="exact"/>
    </w:pPr>
    <w:r>
      <w:t>[Project Name]</w:t>
    </w:r>
    <w:r>
      <w:tab/>
    </w:r>
    <w:r>
      <w:fldChar w:fldCharType="begin"/>
    </w:r>
    <w:r>
      <w:instrText xml:space="preserve"> TIME \@ "MMMM d, yyyy" </w:instrText>
    </w:r>
    <w:r>
      <w:fldChar w:fldCharType="separate"/>
    </w:r>
    <w:r w:rsidR="00185605">
      <w:rPr>
        <w:noProof/>
      </w:rPr>
      <w:t>September 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D541DF" w:rsidRPr="00683E3F" w14:paraId="4A6058A2" w14:textId="77777777" w:rsidTr="002F21CB">
      <w:tc>
        <w:tcPr>
          <w:tcW w:w="9576" w:type="dxa"/>
          <w:gridSpan w:val="2"/>
          <w:shd w:val="clear" w:color="auto" w:fill="auto"/>
        </w:tcPr>
        <w:p w14:paraId="02F349BC" w14:textId="77777777" w:rsidR="00D541DF" w:rsidRPr="001873FF" w:rsidRDefault="00D541DF" w:rsidP="00D541DF">
          <w:pPr>
            <w:pStyle w:val="Header"/>
            <w:tabs>
              <w:tab w:val="clear" w:pos="4680"/>
              <w:tab w:val="center" w:pos="4860"/>
            </w:tabs>
            <w:jc w:val="center"/>
            <w:rPr>
              <w:rFonts w:cs="Calibri"/>
              <w:b/>
              <w:bCs/>
              <w:szCs w:val="22"/>
            </w:rPr>
          </w:pPr>
          <w:bookmarkStart w:id="6" w:name="_Hlk13470755"/>
          <w:r w:rsidRPr="001873FF">
            <w:rPr>
              <w:rFonts w:cs="Calibri"/>
              <w:b/>
              <w:bCs/>
              <w:szCs w:val="22"/>
            </w:rPr>
            <w:t>University of Houston Master Specification</w:t>
          </w:r>
        </w:p>
      </w:tc>
    </w:tr>
    <w:tr w:rsidR="00D541DF" w:rsidRPr="00D541DF" w14:paraId="5D239B11" w14:textId="77777777" w:rsidTr="002F21CB">
      <w:tc>
        <w:tcPr>
          <w:tcW w:w="4968" w:type="dxa"/>
          <w:shd w:val="clear" w:color="auto" w:fill="auto"/>
        </w:tcPr>
        <w:p w14:paraId="6D35268D" w14:textId="77777777" w:rsidR="00D541DF" w:rsidRPr="001873FF" w:rsidRDefault="00D541DF" w:rsidP="00D541DF">
          <w:pPr>
            <w:pStyle w:val="Header"/>
            <w:tabs>
              <w:tab w:val="clear" w:pos="4680"/>
              <w:tab w:val="center" w:pos="4860"/>
            </w:tabs>
            <w:rPr>
              <w:rFonts w:cs="Calibri"/>
              <w:szCs w:val="22"/>
            </w:rPr>
          </w:pPr>
          <w:r w:rsidRPr="001873FF">
            <w:rPr>
              <w:rFonts w:cs="Calibri"/>
              <w:szCs w:val="22"/>
            </w:rPr>
            <w:t>&lt;Insert Project Name&gt;</w:t>
          </w:r>
        </w:p>
      </w:tc>
      <w:tc>
        <w:tcPr>
          <w:tcW w:w="4608" w:type="dxa"/>
          <w:shd w:val="clear" w:color="auto" w:fill="auto"/>
        </w:tcPr>
        <w:p w14:paraId="2B14EF0D" w14:textId="77777777" w:rsidR="00D541DF" w:rsidRPr="001873FF" w:rsidRDefault="00D541DF" w:rsidP="00D541DF">
          <w:pPr>
            <w:pStyle w:val="Header"/>
            <w:tabs>
              <w:tab w:val="clear" w:pos="4680"/>
              <w:tab w:val="center" w:pos="4860"/>
            </w:tabs>
            <w:jc w:val="right"/>
            <w:rPr>
              <w:rFonts w:cs="Calibri"/>
              <w:szCs w:val="22"/>
            </w:rPr>
          </w:pPr>
          <w:r w:rsidRPr="001873FF">
            <w:rPr>
              <w:rFonts w:cs="Calibri"/>
              <w:szCs w:val="22"/>
            </w:rPr>
            <w:t xml:space="preserve">&lt;Insert Issue Name&gt; </w:t>
          </w:r>
        </w:p>
      </w:tc>
    </w:tr>
    <w:tr w:rsidR="00D541DF" w:rsidRPr="00D541DF" w14:paraId="7A550D3E" w14:textId="77777777" w:rsidTr="002F21CB">
      <w:tc>
        <w:tcPr>
          <w:tcW w:w="4968" w:type="dxa"/>
          <w:shd w:val="clear" w:color="auto" w:fill="auto"/>
        </w:tcPr>
        <w:p w14:paraId="3A00B0BF" w14:textId="77777777" w:rsidR="00D541DF" w:rsidRPr="001873FF" w:rsidRDefault="00D541DF" w:rsidP="00D541DF">
          <w:pPr>
            <w:pStyle w:val="Header"/>
            <w:tabs>
              <w:tab w:val="clear" w:pos="4680"/>
              <w:tab w:val="center" w:pos="4860"/>
            </w:tabs>
            <w:rPr>
              <w:rFonts w:cs="Calibri"/>
              <w:szCs w:val="22"/>
            </w:rPr>
          </w:pPr>
          <w:r w:rsidRPr="001873FF">
            <w:rPr>
              <w:rFonts w:cs="Calibri"/>
              <w:szCs w:val="22"/>
            </w:rPr>
            <w:t>&lt;Insert U of H Proj #&gt;</w:t>
          </w:r>
        </w:p>
      </w:tc>
      <w:tc>
        <w:tcPr>
          <w:tcW w:w="4608" w:type="dxa"/>
          <w:shd w:val="clear" w:color="auto" w:fill="auto"/>
        </w:tcPr>
        <w:p w14:paraId="4789537F" w14:textId="77777777" w:rsidR="00D541DF" w:rsidRPr="001873FF" w:rsidRDefault="00D541DF" w:rsidP="00D541DF">
          <w:pPr>
            <w:pStyle w:val="Header"/>
            <w:tabs>
              <w:tab w:val="clear" w:pos="4680"/>
              <w:tab w:val="center" w:pos="4860"/>
            </w:tabs>
            <w:jc w:val="right"/>
            <w:rPr>
              <w:rFonts w:cs="Calibri"/>
              <w:szCs w:val="22"/>
            </w:rPr>
          </w:pPr>
          <w:r w:rsidRPr="001873FF">
            <w:rPr>
              <w:rFonts w:cs="Calibri"/>
              <w:szCs w:val="22"/>
            </w:rPr>
            <w:t xml:space="preserve">&lt;Insert Issue Date&gt; </w:t>
          </w:r>
        </w:p>
      </w:tc>
    </w:tr>
    <w:bookmarkEnd w:id="6"/>
  </w:tbl>
  <w:p w14:paraId="70941C85" w14:textId="58B08E01" w:rsidR="002F2140" w:rsidRPr="00215EAC" w:rsidRDefault="002F2140" w:rsidP="000A75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DF60B76"/>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18"/>
    <w:rsid w:val="00002C1D"/>
    <w:rsid w:val="00007B09"/>
    <w:rsid w:val="00026208"/>
    <w:rsid w:val="00067762"/>
    <w:rsid w:val="00094BA9"/>
    <w:rsid w:val="000A22D8"/>
    <w:rsid w:val="000A7540"/>
    <w:rsid w:val="000A7A82"/>
    <w:rsid w:val="000D5AD6"/>
    <w:rsid w:val="000E0BA4"/>
    <w:rsid w:val="00104313"/>
    <w:rsid w:val="0013680F"/>
    <w:rsid w:val="00161AAF"/>
    <w:rsid w:val="00171677"/>
    <w:rsid w:val="00185605"/>
    <w:rsid w:val="001873FF"/>
    <w:rsid w:val="001B00BE"/>
    <w:rsid w:val="001B6A94"/>
    <w:rsid w:val="001C674A"/>
    <w:rsid w:val="001E4F0C"/>
    <w:rsid w:val="00215EAC"/>
    <w:rsid w:val="002327FE"/>
    <w:rsid w:val="002475F8"/>
    <w:rsid w:val="002567CB"/>
    <w:rsid w:val="00264FEB"/>
    <w:rsid w:val="002B3936"/>
    <w:rsid w:val="002B3E19"/>
    <w:rsid w:val="002F2140"/>
    <w:rsid w:val="00355A58"/>
    <w:rsid w:val="00361AA0"/>
    <w:rsid w:val="003C6804"/>
    <w:rsid w:val="003F1254"/>
    <w:rsid w:val="00487574"/>
    <w:rsid w:val="00496AAA"/>
    <w:rsid w:val="004E3FC0"/>
    <w:rsid w:val="005230DF"/>
    <w:rsid w:val="00590A18"/>
    <w:rsid w:val="00600761"/>
    <w:rsid w:val="00670916"/>
    <w:rsid w:val="00683E3F"/>
    <w:rsid w:val="00695EFF"/>
    <w:rsid w:val="006D4396"/>
    <w:rsid w:val="006E4C3C"/>
    <w:rsid w:val="006F2BCB"/>
    <w:rsid w:val="007049F3"/>
    <w:rsid w:val="00726EEA"/>
    <w:rsid w:val="00782958"/>
    <w:rsid w:val="007A0964"/>
    <w:rsid w:val="007D7E78"/>
    <w:rsid w:val="00812AE2"/>
    <w:rsid w:val="008228A1"/>
    <w:rsid w:val="00850F9D"/>
    <w:rsid w:val="00897DB2"/>
    <w:rsid w:val="008A0E93"/>
    <w:rsid w:val="008B2642"/>
    <w:rsid w:val="008D10A6"/>
    <w:rsid w:val="008F1DFD"/>
    <w:rsid w:val="0093740D"/>
    <w:rsid w:val="00942E75"/>
    <w:rsid w:val="00990214"/>
    <w:rsid w:val="009E6D1F"/>
    <w:rsid w:val="00A0596B"/>
    <w:rsid w:val="00A5082F"/>
    <w:rsid w:val="00A71B6E"/>
    <w:rsid w:val="00AA04AD"/>
    <w:rsid w:val="00AE1818"/>
    <w:rsid w:val="00AE49DB"/>
    <w:rsid w:val="00B10739"/>
    <w:rsid w:val="00B160F4"/>
    <w:rsid w:val="00B813B9"/>
    <w:rsid w:val="00BA2740"/>
    <w:rsid w:val="00C20859"/>
    <w:rsid w:val="00C90A6E"/>
    <w:rsid w:val="00C96C25"/>
    <w:rsid w:val="00D02108"/>
    <w:rsid w:val="00D07C60"/>
    <w:rsid w:val="00D541DF"/>
    <w:rsid w:val="00D67364"/>
    <w:rsid w:val="00D70987"/>
    <w:rsid w:val="00D75E78"/>
    <w:rsid w:val="00DA260F"/>
    <w:rsid w:val="00DB28E8"/>
    <w:rsid w:val="00DD134D"/>
    <w:rsid w:val="00E10EC0"/>
    <w:rsid w:val="00E3084A"/>
    <w:rsid w:val="00E375E6"/>
    <w:rsid w:val="00E542FF"/>
    <w:rsid w:val="00E64741"/>
    <w:rsid w:val="00E75458"/>
    <w:rsid w:val="00ED5143"/>
    <w:rsid w:val="00F3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ACAE"/>
  <w15:docId w15:val="{9ECC7FE3-7E20-4ECC-A88C-D330138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64"/>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1"/>
      </w:numPr>
      <w:tabs>
        <w:tab w:val="left" w:pos="1080"/>
      </w:tabs>
      <w:spacing w:before="120" w:after="1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outlineLvl w:val="1"/>
    </w:pPr>
    <w:rPr>
      <w:sz w:val="24"/>
    </w:rPr>
  </w:style>
  <w:style w:type="paragraph" w:styleId="Heading3">
    <w:name w:val="heading 3"/>
    <w:basedOn w:val="Normal"/>
    <w:next w:val="Normal"/>
    <w:qFormat/>
    <w:pPr>
      <w:numPr>
        <w:ilvl w:val="2"/>
        <w:numId w:val="1"/>
      </w:numPr>
      <w:tabs>
        <w:tab w:val="left" w:pos="1080"/>
      </w:tabs>
      <w:spacing w:before="60" w:after="60"/>
      <w:outlineLvl w:val="2"/>
    </w:pPr>
    <w:rPr>
      <w:sz w:val="24"/>
    </w:rPr>
  </w:style>
  <w:style w:type="paragraph" w:styleId="Heading4">
    <w:name w:val="heading 4"/>
    <w:basedOn w:val="Normal"/>
    <w:next w:val="Normal"/>
    <w:qFormat/>
    <w:pPr>
      <w:numPr>
        <w:ilvl w:val="3"/>
        <w:numId w:val="1"/>
      </w:numPr>
      <w:spacing w:before="60" w:after="60"/>
      <w:outlineLvl w:val="3"/>
    </w:pPr>
  </w:style>
  <w:style w:type="paragraph" w:styleId="Heading5">
    <w:name w:val="heading 5"/>
    <w:basedOn w:val="Normal"/>
    <w:next w:val="Normal"/>
    <w:link w:val="Heading5Char"/>
    <w:qFormat/>
    <w:pPr>
      <w:numPr>
        <w:ilvl w:val="4"/>
        <w:numId w:val="1"/>
      </w:numPr>
      <w:tabs>
        <w:tab w:val="left" w:pos="1170"/>
      </w:tabs>
      <w:spacing w:before="60" w:after="60"/>
      <w:outlineLvl w:val="4"/>
    </w:pPr>
  </w:style>
  <w:style w:type="paragraph" w:styleId="Heading6">
    <w:name w:val="heading 6"/>
    <w:basedOn w:val="Normal"/>
    <w:next w:val="Normal"/>
    <w:qFormat/>
    <w:pPr>
      <w:numPr>
        <w:ilvl w:val="5"/>
        <w:numId w:val="1"/>
      </w:numPr>
      <w:spacing w:before="60" w:after="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unhideWhenUsed/>
    <w:rsid w:val="00F36171"/>
    <w:pPr>
      <w:tabs>
        <w:tab w:val="center" w:pos="4680"/>
        <w:tab w:val="right" w:pos="9360"/>
      </w:tabs>
    </w:pPr>
  </w:style>
  <w:style w:type="character" w:customStyle="1" w:styleId="HeaderChar">
    <w:name w:val="Header Char"/>
    <w:basedOn w:val="DefaultParagraphFont"/>
    <w:link w:val="Header"/>
    <w:uiPriority w:val="99"/>
    <w:rsid w:val="00F36171"/>
  </w:style>
  <w:style w:type="paragraph" w:customStyle="1" w:styleId="HDR">
    <w:name w:val="HDR"/>
    <w:basedOn w:val="Normal"/>
    <w:rsid w:val="00F36171"/>
    <w:pPr>
      <w:tabs>
        <w:tab w:val="center" w:pos="4608"/>
        <w:tab w:val="right" w:pos="9360"/>
      </w:tabs>
      <w:suppressAutoHyphens/>
      <w:overflowPunct/>
      <w:autoSpaceDE/>
      <w:autoSpaceDN/>
      <w:adjustRightInd/>
      <w:jc w:val="both"/>
      <w:textAlignment w:val="auto"/>
    </w:pPr>
  </w:style>
  <w:style w:type="character" w:styleId="PageNumber">
    <w:name w:val="page number"/>
    <w:basedOn w:val="DefaultParagraphFont"/>
    <w:rsid w:val="00F36171"/>
  </w:style>
  <w:style w:type="paragraph" w:customStyle="1" w:styleId="FTR">
    <w:name w:val="FTR"/>
    <w:basedOn w:val="Normal"/>
    <w:rsid w:val="00F36171"/>
    <w:pPr>
      <w:tabs>
        <w:tab w:val="right" w:pos="9360"/>
      </w:tabs>
      <w:suppressAutoHyphens/>
      <w:overflowPunct/>
      <w:autoSpaceDE/>
      <w:autoSpaceDN/>
      <w:adjustRightInd/>
      <w:jc w:val="both"/>
      <w:textAlignment w:val="auto"/>
    </w:pPr>
  </w:style>
  <w:style w:type="character" w:customStyle="1" w:styleId="FooterChar">
    <w:name w:val="Footer Char"/>
    <w:basedOn w:val="DefaultParagraphFont"/>
    <w:link w:val="Footer"/>
    <w:uiPriority w:val="99"/>
    <w:rsid w:val="000A7540"/>
  </w:style>
  <w:style w:type="paragraph" w:styleId="BalloonText">
    <w:name w:val="Balloon Text"/>
    <w:basedOn w:val="Normal"/>
    <w:link w:val="BalloonTextChar"/>
    <w:uiPriority w:val="99"/>
    <w:semiHidden/>
    <w:unhideWhenUsed/>
    <w:rsid w:val="00002C1D"/>
    <w:rPr>
      <w:rFonts w:ascii="Tahoma" w:hAnsi="Tahoma" w:cs="Tahoma"/>
      <w:sz w:val="16"/>
      <w:szCs w:val="16"/>
    </w:rPr>
  </w:style>
  <w:style w:type="character" w:customStyle="1" w:styleId="BalloonTextChar">
    <w:name w:val="Balloon Text Char"/>
    <w:link w:val="BalloonText"/>
    <w:uiPriority w:val="99"/>
    <w:semiHidden/>
    <w:rsid w:val="00002C1D"/>
    <w:rPr>
      <w:rFonts w:ascii="Tahoma" w:hAnsi="Tahoma" w:cs="Tahoma"/>
      <w:sz w:val="16"/>
      <w:szCs w:val="16"/>
    </w:rPr>
  </w:style>
  <w:style w:type="character" w:customStyle="1" w:styleId="PR2Char">
    <w:name w:val="PR2 Char"/>
    <w:link w:val="PR2"/>
    <w:rsid w:val="00D541DF"/>
    <w:rPr>
      <w:rFonts w:ascii="Calibri" w:hAnsi="Calibri" w:cs="Calibri"/>
      <w:sz w:val="22"/>
    </w:rPr>
  </w:style>
  <w:style w:type="paragraph" w:customStyle="1" w:styleId="PR2">
    <w:name w:val="PR2"/>
    <w:basedOn w:val="Normal"/>
    <w:link w:val="PR2Char"/>
    <w:qFormat/>
    <w:rsid w:val="00D541DF"/>
    <w:pPr>
      <w:numPr>
        <w:ilvl w:val="5"/>
        <w:numId w:val="2"/>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D541DF"/>
    <w:pPr>
      <w:spacing w:before="120"/>
    </w:pPr>
  </w:style>
  <w:style w:type="character" w:customStyle="1" w:styleId="PR2Before6ptChar">
    <w:name w:val="PR2 + Before: 6 pt Char"/>
    <w:basedOn w:val="PR2Char"/>
    <w:link w:val="PR2Before6pt"/>
    <w:rsid w:val="00D541DF"/>
    <w:rPr>
      <w:rFonts w:ascii="Calibri" w:hAnsi="Calibri" w:cs="Calibri"/>
      <w:sz w:val="22"/>
    </w:rPr>
  </w:style>
  <w:style w:type="paragraph" w:customStyle="1" w:styleId="PRT">
    <w:name w:val="PRT"/>
    <w:basedOn w:val="Normal"/>
    <w:next w:val="ART"/>
    <w:qFormat/>
    <w:rsid w:val="00D541DF"/>
    <w:pPr>
      <w:keepNext/>
      <w:numPr>
        <w:numId w:val="2"/>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D541DF"/>
    <w:pPr>
      <w:keepNext/>
      <w:numPr>
        <w:ilvl w:val="3"/>
        <w:numId w:val="2"/>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D541DF"/>
    <w:pPr>
      <w:numPr>
        <w:ilvl w:val="4"/>
        <w:numId w:val="2"/>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D541DF"/>
    <w:pPr>
      <w:numPr>
        <w:ilvl w:val="6"/>
        <w:numId w:val="2"/>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D541DF"/>
    <w:pPr>
      <w:numPr>
        <w:ilvl w:val="7"/>
        <w:numId w:val="2"/>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D541DF"/>
    <w:pPr>
      <w:numPr>
        <w:ilvl w:val="8"/>
        <w:numId w:val="2"/>
      </w:numPr>
      <w:suppressAutoHyphens/>
      <w:overflowPunct/>
      <w:autoSpaceDE/>
      <w:autoSpaceDN/>
      <w:adjustRightInd/>
      <w:jc w:val="both"/>
      <w:textAlignment w:val="auto"/>
      <w:outlineLvl w:val="6"/>
    </w:pPr>
    <w:rPr>
      <w:rFonts w:cs="Calibri"/>
    </w:rPr>
  </w:style>
  <w:style w:type="character" w:customStyle="1" w:styleId="PR1Char">
    <w:name w:val="PR1 Char"/>
    <w:link w:val="PR1"/>
    <w:rsid w:val="00D541DF"/>
    <w:rPr>
      <w:rFonts w:ascii="Calibri" w:hAnsi="Calibri" w:cs="Calibri"/>
      <w:sz w:val="22"/>
    </w:rPr>
  </w:style>
  <w:style w:type="paragraph" w:customStyle="1" w:styleId="CMT">
    <w:name w:val="CMT"/>
    <w:basedOn w:val="Normal"/>
    <w:rsid w:val="007A0964"/>
    <w:pPr>
      <w:suppressAutoHyphens/>
      <w:overflowPunct/>
      <w:autoSpaceDE/>
      <w:autoSpaceDN/>
      <w:adjustRightInd/>
      <w:spacing w:before="120" w:after="120"/>
      <w:jc w:val="both"/>
      <w:textAlignment w:val="auto"/>
    </w:pPr>
    <w:rPr>
      <w:rFonts w:cs="Calibri"/>
      <w:vanish/>
      <w:color w:val="0000FF"/>
    </w:rPr>
  </w:style>
  <w:style w:type="paragraph" w:styleId="ListParagraph">
    <w:name w:val="List Paragraph"/>
    <w:basedOn w:val="Normal"/>
    <w:uiPriority w:val="34"/>
    <w:qFormat/>
    <w:rsid w:val="00C20859"/>
    <w:pPr>
      <w:ind w:left="720"/>
      <w:contextualSpacing/>
    </w:pPr>
  </w:style>
  <w:style w:type="character" w:customStyle="1" w:styleId="Heading5Char">
    <w:name w:val="Heading 5 Char"/>
    <w:basedOn w:val="DefaultParagraphFont"/>
    <w:link w:val="Heading5"/>
    <w:rsid w:val="00C2085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 - ??????????</vt:lpstr>
    </vt:vector>
  </TitlesOfParts>
  <Company>E&amp;C Engineers &amp; Consultants Inc.</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subject/>
  <dc:creator>E &amp; C Engineering &amp; Consulting</dc:creator>
  <cp:keywords/>
  <cp:lastModifiedBy>Ranganath, Jai</cp:lastModifiedBy>
  <cp:revision>10</cp:revision>
  <cp:lastPrinted>2013-01-22T20:59:00Z</cp:lastPrinted>
  <dcterms:created xsi:type="dcterms:W3CDTF">2020-09-04T15:10:00Z</dcterms:created>
  <dcterms:modified xsi:type="dcterms:W3CDTF">2020-09-04T15:44:00Z</dcterms:modified>
</cp:coreProperties>
</file>