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1F" w:rsidRPr="00072AAF" w:rsidRDefault="007E661F">
      <w:pPr>
        <w:pStyle w:val="SCT"/>
        <w:rPr>
          <w:rStyle w:val="NAM"/>
          <w:rFonts w:cs="Calibri"/>
          <w:b w:val="0"/>
          <w:bCs/>
          <w:szCs w:val="22"/>
        </w:rPr>
      </w:pPr>
      <w:r w:rsidRPr="00072AAF">
        <w:rPr>
          <w:rFonts w:cs="Calibri"/>
          <w:b w:val="0"/>
          <w:bCs/>
          <w:szCs w:val="22"/>
        </w:rPr>
        <w:t xml:space="preserve">SECTION </w:t>
      </w:r>
      <w:r w:rsidRPr="00072AAF">
        <w:rPr>
          <w:rStyle w:val="NUM"/>
          <w:rFonts w:cs="Calibri"/>
          <w:b w:val="0"/>
          <w:bCs/>
          <w:szCs w:val="22"/>
        </w:rPr>
        <w:t>26</w:t>
      </w:r>
      <w:r w:rsidR="00873625" w:rsidRPr="00072AAF">
        <w:rPr>
          <w:rStyle w:val="NUM"/>
          <w:rFonts w:cs="Calibri"/>
          <w:b w:val="0"/>
          <w:bCs/>
          <w:szCs w:val="22"/>
        </w:rPr>
        <w:t xml:space="preserve"> </w:t>
      </w:r>
      <w:r w:rsidRPr="00072AAF">
        <w:rPr>
          <w:rStyle w:val="NUM"/>
          <w:rFonts w:cs="Calibri"/>
          <w:b w:val="0"/>
          <w:bCs/>
          <w:szCs w:val="22"/>
        </w:rPr>
        <w:t>5619</w:t>
      </w:r>
      <w:r w:rsidRPr="00072AAF">
        <w:rPr>
          <w:rFonts w:cs="Calibri"/>
          <w:b w:val="0"/>
          <w:bCs/>
          <w:szCs w:val="22"/>
        </w:rPr>
        <w:t xml:space="preserve"> - </w:t>
      </w:r>
      <w:r w:rsidRPr="00072AAF">
        <w:rPr>
          <w:rStyle w:val="NAM"/>
          <w:rFonts w:cs="Calibri"/>
          <w:b w:val="0"/>
          <w:bCs/>
          <w:szCs w:val="22"/>
        </w:rPr>
        <w:t>LED EXTERIOR LIGHTING</w:t>
      </w:r>
    </w:p>
    <w:p w:rsidR="0022518A" w:rsidRDefault="0022518A" w:rsidP="0022518A">
      <w:pPr>
        <w:pStyle w:val="CMT"/>
        <w:rPr>
          <w:vanish w:val="0"/>
        </w:rPr>
      </w:pPr>
      <w:bookmarkStart w:id="0" w:name="_Hlk14435995"/>
      <w:r>
        <w:rPr>
          <w:vanish w:val="0"/>
        </w:rPr>
        <w:t>Maintain Section format, including the UH master spec designation and version date in bold in the center columns of the header and footer.  Complete the header and footer with Project information.</w:t>
      </w:r>
    </w:p>
    <w:p w:rsidR="00BC6A73" w:rsidRDefault="00BC6A73" w:rsidP="00BC6A73">
      <w:pPr>
        <w:pStyle w:val="CMT"/>
        <w:rPr>
          <w:vanish w:val="0"/>
        </w:rPr>
      </w:pPr>
      <w:r>
        <w:rPr>
          <w:vanish w:val="0"/>
        </w:rPr>
        <w:t xml:space="preserve">Edit and finalize this Section, where prompted by Editor’s notes or indicated by </w:t>
      </w:r>
      <w:r w:rsidRPr="00BC6A73">
        <w:rPr>
          <w:b/>
          <w:vanish w:val="0"/>
        </w:rPr>
        <w:t>bold</w:t>
      </w:r>
      <w:r>
        <w:rPr>
          <w:vanish w:val="0"/>
        </w:rPr>
        <w:t xml:space="preserve"> text, to suit Project specific requirements. Make selections for the Project at text identified in </w:t>
      </w:r>
      <w:r w:rsidRPr="00BC6A73">
        <w:rPr>
          <w:b/>
          <w:vanish w:val="0"/>
        </w:rPr>
        <w:t>bold</w:t>
      </w:r>
      <w:r>
        <w:rPr>
          <w:vanish w:val="0"/>
        </w:rPr>
        <w:t>.</w:t>
      </w:r>
    </w:p>
    <w:p w:rsidR="0022518A" w:rsidRDefault="0022518A" w:rsidP="0022518A">
      <w:pPr>
        <w:pStyle w:val="CMT"/>
        <w:rPr>
          <w:vanish w:val="0"/>
        </w:rPr>
      </w:pPr>
      <w:r>
        <w:rPr>
          <w:vanish w:val="0"/>
        </w:rPr>
        <w:t xml:space="preserve">Verify that Section titles referenced in this Section are correct for this Project's Specifications; Section titles may have changed. </w:t>
      </w:r>
    </w:p>
    <w:p w:rsidR="007B69A3" w:rsidRDefault="007B69A3" w:rsidP="007B69A3">
      <w:pPr>
        <w:pStyle w:val="CMT"/>
        <w:spacing w:before="0"/>
        <w:rPr>
          <w:vanish w:val="0"/>
        </w:rPr>
      </w:pPr>
    </w:p>
    <w:p w:rsidR="0022518A" w:rsidRDefault="0022518A" w:rsidP="007B69A3">
      <w:pPr>
        <w:pStyle w:val="CMT"/>
        <w:spacing w:before="0"/>
        <w:rPr>
          <w:vanish w:val="0"/>
        </w:rPr>
      </w:pPr>
      <w:r>
        <w:rPr>
          <w:vanish w:val="0"/>
        </w:rPr>
        <w:t>Delete hidden text after this Section has been edited for the Project.</w:t>
      </w:r>
    </w:p>
    <w:p w:rsidR="00072AAF" w:rsidRPr="00072AAF" w:rsidRDefault="00072AAF" w:rsidP="007B69A3">
      <w:pPr>
        <w:pStyle w:val="CMT"/>
        <w:spacing w:before="0"/>
        <w:rPr>
          <w:rFonts w:cs="Calibri"/>
        </w:rPr>
      </w:pPr>
      <w:r w:rsidRPr="00072AAF">
        <w:rPr>
          <w:rFonts w:cs="Calibri"/>
        </w:rPr>
        <w:t>Maintain Section format, including the UH master spec designation and version date in bold in the center columns of the header and footer.  Complete the header and footer with Project information.</w:t>
      </w:r>
    </w:p>
    <w:p w:rsidR="001E26F1" w:rsidRPr="00933084" w:rsidRDefault="001E26F1" w:rsidP="007B69A3">
      <w:pPr>
        <w:pStyle w:val="CMT"/>
        <w:spacing w:before="0"/>
        <w:rPr>
          <w:vanish w:val="0"/>
        </w:rPr>
      </w:pPr>
      <w:r w:rsidRPr="00933084">
        <w:t>Revise this Section by deleting and inserting text to meet Project-specific requirements.</w:t>
      </w:r>
    </w:p>
    <w:p w:rsidR="001E26F1" w:rsidRPr="00933084" w:rsidRDefault="001E26F1" w:rsidP="007B69A3">
      <w:pPr>
        <w:pStyle w:val="CMT"/>
        <w:spacing w:before="0"/>
        <w:rPr>
          <w:vanish w:val="0"/>
        </w:rPr>
      </w:pPr>
      <w:r w:rsidRPr="00933084">
        <w:t>This Section uses the term "</w:t>
      </w:r>
      <w:r w:rsidR="00933084">
        <w:t>Architect</w:t>
      </w:r>
      <w:r w:rsidRPr="00933084">
        <w:t>." Change this term to match that used to identify the design professional as defined in the General and Supplementary Conditions.</w:t>
      </w:r>
    </w:p>
    <w:p w:rsidR="001E26F1" w:rsidRPr="00933084" w:rsidRDefault="001E26F1" w:rsidP="007B69A3">
      <w:pPr>
        <w:pStyle w:val="CMT"/>
        <w:spacing w:before="0"/>
        <w:rPr>
          <w:vanish w:val="0"/>
        </w:rPr>
      </w:pPr>
      <w:r w:rsidRPr="00933084">
        <w:t>Verify that Section titles referenced in this Section are correct for this Project's Specifications; Section titles may have changed.</w:t>
      </w:r>
    </w:p>
    <w:p w:rsidR="001E26F1" w:rsidRPr="00933084" w:rsidRDefault="001E26F1" w:rsidP="007B69A3">
      <w:pPr>
        <w:pStyle w:val="CMT"/>
        <w:spacing w:before="0"/>
        <w:rPr>
          <w:vanish w:val="0"/>
        </w:rPr>
      </w:pPr>
      <w:r w:rsidRPr="00933084">
        <w:t>Delete hidden text after this Section has been edited for the Project.</w:t>
      </w:r>
      <w:bookmarkEnd w:id="0"/>
    </w:p>
    <w:p w:rsidR="007E661F" w:rsidRPr="00933084" w:rsidRDefault="007E661F" w:rsidP="007B69A3">
      <w:pPr>
        <w:pStyle w:val="PRT"/>
        <w:spacing w:before="0"/>
        <w:rPr>
          <w:rFonts w:cs="Calibri"/>
          <w:bCs/>
          <w:szCs w:val="22"/>
        </w:rPr>
      </w:pPr>
      <w:r w:rsidRPr="00933084">
        <w:rPr>
          <w:rFonts w:cs="Calibri"/>
          <w:bCs/>
          <w:szCs w:val="22"/>
        </w:rPr>
        <w:t>GENERAL</w:t>
      </w:r>
    </w:p>
    <w:p w:rsidR="007E661F" w:rsidRPr="002D437E" w:rsidRDefault="007E661F">
      <w:pPr>
        <w:pStyle w:val="ART"/>
        <w:rPr>
          <w:rFonts w:cs="Calibri"/>
          <w:szCs w:val="22"/>
        </w:rPr>
      </w:pPr>
      <w:r w:rsidRPr="002D437E">
        <w:rPr>
          <w:rFonts w:cs="Calibri"/>
          <w:szCs w:val="22"/>
        </w:rPr>
        <w:t>RELATED DOCUMENTS</w:t>
      </w:r>
    </w:p>
    <w:p w:rsidR="001167F2" w:rsidRPr="002D437E" w:rsidRDefault="001167F2" w:rsidP="00751EAB">
      <w:pPr>
        <w:pStyle w:val="PR1"/>
        <w:rPr>
          <w:rFonts w:cs="Calibri"/>
          <w:szCs w:val="22"/>
        </w:rPr>
      </w:pPr>
      <w:bookmarkStart w:id="1" w:name="_Hlk19522604"/>
      <w:r w:rsidRPr="002D437E">
        <w:rPr>
          <w:rFonts w:cs="Calibri"/>
          <w:szCs w:val="22"/>
        </w:rPr>
        <w:t>Drawings and general provisions of the Contract, including General and Supplementary Conditions and Division 01 Specification Sections, apply to this Section.</w:t>
      </w:r>
      <w:bookmarkEnd w:id="1"/>
    </w:p>
    <w:p w:rsidR="001167F2" w:rsidRPr="002D437E" w:rsidRDefault="001167F2" w:rsidP="00751EAB">
      <w:pPr>
        <w:pStyle w:val="PR1"/>
        <w:rPr>
          <w:rFonts w:cs="Calibri"/>
          <w:szCs w:val="22"/>
        </w:rPr>
      </w:pPr>
      <w:bookmarkStart w:id="2" w:name="_Hlk19522613"/>
      <w:r w:rsidRPr="002D437E">
        <w:rPr>
          <w:rFonts w:cs="Calibri"/>
          <w:szCs w:val="22"/>
        </w:rPr>
        <w:t>The Contractor's attention is specifically directed, but not limited, to the following documents for additional requirements:</w:t>
      </w:r>
      <w:bookmarkEnd w:id="2"/>
    </w:p>
    <w:p w:rsidR="001167F2" w:rsidRPr="002D437E" w:rsidRDefault="001167F2" w:rsidP="00E83E66">
      <w:pPr>
        <w:pStyle w:val="PR2"/>
        <w:spacing w:before="240"/>
      </w:pPr>
      <w:bookmarkStart w:id="3" w:name="_Hlk19522630"/>
      <w:r w:rsidRPr="002D437E">
        <w:t xml:space="preserve">The current version of the </w:t>
      </w:r>
      <w:r w:rsidRPr="002D437E">
        <w:rPr>
          <w:i/>
        </w:rPr>
        <w:t>Uniform General Conditions for Construction Contracts</w:t>
      </w:r>
      <w:r w:rsidRPr="002D437E">
        <w:t>, State of Texas, available on the web site of the Texas Facilities Commission.</w:t>
      </w:r>
      <w:bookmarkEnd w:id="3"/>
    </w:p>
    <w:p w:rsidR="001167F2" w:rsidRPr="002D437E" w:rsidRDefault="001167F2" w:rsidP="00751EAB">
      <w:pPr>
        <w:pStyle w:val="PR2"/>
        <w:rPr>
          <w:rFonts w:cs="Calibri"/>
          <w:szCs w:val="22"/>
        </w:rPr>
      </w:pPr>
      <w:bookmarkStart w:id="4" w:name="_Hlk19522638"/>
      <w:r w:rsidRPr="002D437E">
        <w:rPr>
          <w:rFonts w:cs="Calibri"/>
          <w:szCs w:val="22"/>
        </w:rPr>
        <w:t xml:space="preserve">The University of Houston’s </w:t>
      </w:r>
      <w:r w:rsidRPr="002D437E">
        <w:rPr>
          <w:rFonts w:cs="Calibri"/>
          <w:i/>
          <w:szCs w:val="22"/>
        </w:rPr>
        <w:t>Supplemental General Conditions and Special Conditions for Construction.</w:t>
      </w:r>
      <w:bookmarkEnd w:id="4"/>
    </w:p>
    <w:p w:rsidR="007E661F" w:rsidRPr="002D437E" w:rsidRDefault="007E661F">
      <w:pPr>
        <w:pStyle w:val="ART"/>
        <w:rPr>
          <w:rFonts w:cs="Calibri"/>
          <w:szCs w:val="22"/>
        </w:rPr>
      </w:pPr>
      <w:r w:rsidRPr="002D437E">
        <w:rPr>
          <w:rFonts w:cs="Calibri"/>
          <w:szCs w:val="22"/>
        </w:rPr>
        <w:t>SUMMARY</w:t>
      </w:r>
    </w:p>
    <w:p w:rsidR="007E661F" w:rsidRPr="002D437E" w:rsidRDefault="007E661F" w:rsidP="00751EAB">
      <w:pPr>
        <w:pStyle w:val="PR1"/>
        <w:rPr>
          <w:rFonts w:cs="Calibri"/>
          <w:szCs w:val="22"/>
        </w:rPr>
      </w:pPr>
      <w:r w:rsidRPr="002D437E">
        <w:rPr>
          <w:rFonts w:cs="Calibri"/>
          <w:szCs w:val="22"/>
        </w:rPr>
        <w:t xml:space="preserve">Section </w:t>
      </w:r>
      <w:r w:rsidR="00695F09">
        <w:rPr>
          <w:rFonts w:cs="Calibri"/>
          <w:szCs w:val="22"/>
        </w:rPr>
        <w:t>i</w:t>
      </w:r>
      <w:r w:rsidRPr="002D437E">
        <w:rPr>
          <w:rFonts w:cs="Calibri"/>
          <w:szCs w:val="22"/>
        </w:rPr>
        <w:t>ncludes:</w:t>
      </w:r>
    </w:p>
    <w:p w:rsidR="007E661F" w:rsidRPr="002D437E" w:rsidRDefault="001167F2" w:rsidP="00751EAB">
      <w:pPr>
        <w:pStyle w:val="PR2"/>
        <w:spacing w:before="240"/>
        <w:rPr>
          <w:rFonts w:cs="Calibri"/>
          <w:szCs w:val="22"/>
        </w:rPr>
      </w:pPr>
      <w:r w:rsidRPr="002D437E">
        <w:rPr>
          <w:rFonts w:cs="Calibri"/>
          <w:szCs w:val="22"/>
        </w:rPr>
        <w:t>Exterior solid-state luminaires that are designed for and exclusively use LED lamp technology.</w:t>
      </w:r>
    </w:p>
    <w:p w:rsidR="007E661F" w:rsidRDefault="007E661F" w:rsidP="00751EAB">
      <w:pPr>
        <w:pStyle w:val="PR2"/>
        <w:rPr>
          <w:rFonts w:cs="Calibri"/>
          <w:szCs w:val="22"/>
        </w:rPr>
      </w:pPr>
      <w:r w:rsidRPr="002D437E">
        <w:rPr>
          <w:rFonts w:cs="Calibri"/>
          <w:szCs w:val="22"/>
        </w:rPr>
        <w:t xml:space="preserve">Luminaire </w:t>
      </w:r>
      <w:r w:rsidR="001167F2" w:rsidRPr="002D437E">
        <w:rPr>
          <w:rFonts w:cs="Calibri"/>
          <w:szCs w:val="22"/>
        </w:rPr>
        <w:t>supports</w:t>
      </w:r>
      <w:r w:rsidRPr="002D437E">
        <w:rPr>
          <w:rFonts w:cs="Calibri"/>
          <w:szCs w:val="22"/>
        </w:rPr>
        <w:t>.</w:t>
      </w:r>
    </w:p>
    <w:p w:rsidR="00753E6E" w:rsidRDefault="00753E6E" w:rsidP="00751EAB">
      <w:pPr>
        <w:pStyle w:val="PR2"/>
        <w:rPr>
          <w:rFonts w:cs="Calibri"/>
          <w:szCs w:val="22"/>
        </w:rPr>
      </w:pPr>
      <w:r>
        <w:rPr>
          <w:rFonts w:cs="Calibri"/>
          <w:szCs w:val="22"/>
        </w:rPr>
        <w:t>Light</w:t>
      </w:r>
      <w:r w:rsidR="007B69A3">
        <w:rPr>
          <w:rFonts w:cs="Calibri"/>
          <w:szCs w:val="22"/>
        </w:rPr>
        <w:t xml:space="preserve"> </w:t>
      </w:r>
      <w:r>
        <w:rPr>
          <w:rFonts w:cs="Calibri"/>
          <w:szCs w:val="22"/>
        </w:rPr>
        <w:t>poles</w:t>
      </w:r>
      <w:r w:rsidR="00695F09">
        <w:rPr>
          <w:rFonts w:cs="Calibri"/>
          <w:szCs w:val="22"/>
        </w:rPr>
        <w:t>.</w:t>
      </w:r>
    </w:p>
    <w:p w:rsidR="0022518A" w:rsidRPr="002D437E" w:rsidRDefault="0022518A" w:rsidP="00751EAB">
      <w:pPr>
        <w:pStyle w:val="PR2"/>
        <w:rPr>
          <w:rFonts w:cs="Calibri"/>
          <w:szCs w:val="22"/>
        </w:rPr>
      </w:pPr>
      <w:r>
        <w:rPr>
          <w:rFonts w:cs="Calibri"/>
          <w:szCs w:val="22"/>
        </w:rPr>
        <w:t>Base covers and other accessories</w:t>
      </w:r>
      <w:r w:rsidR="007B69A3">
        <w:rPr>
          <w:rFonts w:cs="Calibri"/>
          <w:szCs w:val="22"/>
        </w:rPr>
        <w:t>.</w:t>
      </w:r>
    </w:p>
    <w:p w:rsidR="007E661F" w:rsidRPr="00FC73C0" w:rsidRDefault="00741909" w:rsidP="00751EAB">
      <w:pPr>
        <w:pStyle w:val="PR2"/>
        <w:rPr>
          <w:rFonts w:cs="Calibri"/>
          <w:b/>
          <w:szCs w:val="22"/>
        </w:rPr>
      </w:pPr>
      <w:r>
        <w:rPr>
          <w:rFonts w:cs="Calibri"/>
          <w:b/>
          <w:szCs w:val="22"/>
        </w:rPr>
        <w:t>[</w:t>
      </w:r>
      <w:r w:rsidR="001167F2" w:rsidRPr="00741909">
        <w:rPr>
          <w:rFonts w:cs="Calibri"/>
          <w:b/>
          <w:szCs w:val="22"/>
        </w:rPr>
        <w:t>Luminaire</w:t>
      </w:r>
      <w:r w:rsidR="0022518A" w:rsidRPr="00741909">
        <w:rPr>
          <w:rFonts w:cs="Calibri"/>
          <w:b/>
          <w:szCs w:val="22"/>
        </w:rPr>
        <w:t>-</w:t>
      </w:r>
      <w:r w:rsidR="001167F2" w:rsidRPr="00741909">
        <w:rPr>
          <w:rFonts w:cs="Calibri"/>
          <w:b/>
          <w:szCs w:val="22"/>
        </w:rPr>
        <w:t>mounted photoelectric relays</w:t>
      </w:r>
      <w:r w:rsidR="007E661F" w:rsidRPr="00741909">
        <w:rPr>
          <w:rFonts w:cs="Calibri"/>
          <w:b/>
          <w:szCs w:val="22"/>
        </w:rPr>
        <w:t>.</w:t>
      </w:r>
      <w:r>
        <w:rPr>
          <w:rFonts w:cs="Calibri"/>
          <w:b/>
          <w:szCs w:val="22"/>
        </w:rPr>
        <w:t xml:space="preserve">] </w:t>
      </w:r>
      <w:r w:rsidRPr="00FC73C0">
        <w:rPr>
          <w:b/>
        </w:rPr>
        <w:t>[Note</w:t>
      </w:r>
      <w:r w:rsidR="00634FB9">
        <w:rPr>
          <w:b/>
        </w:rPr>
        <w:t xml:space="preserve"> to editor</w:t>
      </w:r>
      <w:r w:rsidRPr="00FC73C0">
        <w:rPr>
          <w:b/>
        </w:rPr>
        <w:t>: use of fixture-mounted photo cells requires written approval</w:t>
      </w:r>
      <w:r w:rsidR="00FC73C0" w:rsidRPr="00FC73C0">
        <w:rPr>
          <w:b/>
        </w:rPr>
        <w:t xml:space="preserve"> by</w:t>
      </w:r>
      <w:r w:rsidRPr="00FC73C0">
        <w:rPr>
          <w:b/>
        </w:rPr>
        <w:t xml:space="preserve"> Owner</w:t>
      </w:r>
      <w:r w:rsidR="00FC73C0" w:rsidRPr="00FC73C0">
        <w:rPr>
          <w:b/>
        </w:rPr>
        <w:t xml:space="preserve">, including </w:t>
      </w:r>
      <w:r w:rsidR="00C70BE2">
        <w:rPr>
          <w:b/>
        </w:rPr>
        <w:t xml:space="preserve">Owner’s </w:t>
      </w:r>
      <w:r w:rsidRPr="00FC73C0">
        <w:rPr>
          <w:b/>
        </w:rPr>
        <w:t xml:space="preserve">Facilities </w:t>
      </w:r>
      <w:r w:rsidR="00FC73C0" w:rsidRPr="00FC73C0">
        <w:rPr>
          <w:b/>
        </w:rPr>
        <w:t>Planning</w:t>
      </w:r>
      <w:r w:rsidR="00C70BE2">
        <w:rPr>
          <w:b/>
        </w:rPr>
        <w:t xml:space="preserve"> Department </w:t>
      </w:r>
      <w:r w:rsidR="00FC73C0" w:rsidRPr="00FC73C0">
        <w:rPr>
          <w:b/>
        </w:rPr>
        <w:t>and Electrical Shop.]</w:t>
      </w:r>
    </w:p>
    <w:p w:rsidR="00E76787" w:rsidRPr="002D437E" w:rsidRDefault="00E76787" w:rsidP="00751EAB">
      <w:pPr>
        <w:pStyle w:val="PR1"/>
        <w:rPr>
          <w:rFonts w:cs="Calibri"/>
          <w:szCs w:val="22"/>
        </w:rPr>
      </w:pPr>
      <w:r w:rsidRPr="002D437E">
        <w:rPr>
          <w:rFonts w:cs="Calibri"/>
          <w:szCs w:val="22"/>
        </w:rPr>
        <w:t>Work included:</w:t>
      </w:r>
    </w:p>
    <w:p w:rsidR="00E76787" w:rsidRPr="002D437E" w:rsidRDefault="00E76787" w:rsidP="00751EAB">
      <w:pPr>
        <w:pStyle w:val="PR2"/>
        <w:spacing w:before="240"/>
        <w:rPr>
          <w:rFonts w:cs="Calibri"/>
          <w:szCs w:val="22"/>
        </w:rPr>
      </w:pPr>
      <w:r w:rsidRPr="002D437E">
        <w:rPr>
          <w:rFonts w:cs="Calibri"/>
          <w:szCs w:val="22"/>
        </w:rPr>
        <w:lastRenderedPageBreak/>
        <w:t>Furnish and install luminaire fixtures of the types indicated by letter at each location shown on the Drawings.</w:t>
      </w:r>
    </w:p>
    <w:p w:rsidR="00E76787" w:rsidRPr="002D437E" w:rsidRDefault="00E76787" w:rsidP="00751EAB">
      <w:pPr>
        <w:pStyle w:val="PR2"/>
        <w:rPr>
          <w:rFonts w:cs="Calibri"/>
          <w:szCs w:val="22"/>
        </w:rPr>
      </w:pPr>
      <w:r w:rsidRPr="002D437E">
        <w:rPr>
          <w:rFonts w:cs="Calibri"/>
          <w:szCs w:val="22"/>
        </w:rPr>
        <w:t>Provide materials, accessories and any other equipment necessary for the complete and proper installation of luminaire fixtures included in this Contract.</w:t>
      </w:r>
    </w:p>
    <w:p w:rsidR="00E76787" w:rsidRPr="002D437E" w:rsidRDefault="00E76787" w:rsidP="00751EAB">
      <w:pPr>
        <w:pStyle w:val="PR2"/>
        <w:rPr>
          <w:rFonts w:cs="Calibri"/>
          <w:szCs w:val="22"/>
        </w:rPr>
      </w:pPr>
      <w:r w:rsidRPr="002D437E">
        <w:rPr>
          <w:rFonts w:cs="Calibri"/>
          <w:szCs w:val="22"/>
        </w:rPr>
        <w:t>Conformance:  Luminaire fixture shall be manufactured in strict accordance with the Drawings and Specifications.</w:t>
      </w:r>
    </w:p>
    <w:p w:rsidR="00E76787" w:rsidRPr="002D437E" w:rsidRDefault="00E76787" w:rsidP="00751EAB">
      <w:pPr>
        <w:pStyle w:val="PR2"/>
        <w:rPr>
          <w:rFonts w:cs="Calibri"/>
          <w:szCs w:val="22"/>
        </w:rPr>
      </w:pPr>
      <w:r w:rsidRPr="002D437E">
        <w:rPr>
          <w:rFonts w:cs="Calibri"/>
          <w:szCs w:val="22"/>
        </w:rPr>
        <w:t>Specifications and</w:t>
      </w:r>
      <w:r w:rsidR="007B69A3">
        <w:rPr>
          <w:rFonts w:cs="Calibri"/>
          <w:szCs w:val="22"/>
        </w:rPr>
        <w:t xml:space="preserve"> </w:t>
      </w:r>
      <w:r w:rsidRPr="002D437E">
        <w:rPr>
          <w:rFonts w:cs="Calibri"/>
          <w:szCs w:val="22"/>
        </w:rPr>
        <w:t xml:space="preserve">Drawings are intended to convey the salient features, function and character of the fixtures only and do not undertake to illustrate or set forth every item or detail necessary for the </w:t>
      </w:r>
      <w:r w:rsidR="007B69A3">
        <w:rPr>
          <w:rFonts w:cs="Calibri"/>
          <w:szCs w:val="22"/>
        </w:rPr>
        <w:t>W</w:t>
      </w:r>
      <w:r w:rsidRPr="002D437E">
        <w:rPr>
          <w:rFonts w:cs="Calibri"/>
          <w:szCs w:val="22"/>
        </w:rPr>
        <w:t>ork.</w:t>
      </w:r>
    </w:p>
    <w:p w:rsidR="00E76787" w:rsidRPr="002D437E" w:rsidRDefault="00E76787" w:rsidP="00751EAB">
      <w:pPr>
        <w:pStyle w:val="PR2"/>
        <w:rPr>
          <w:rFonts w:cs="Calibri"/>
          <w:szCs w:val="22"/>
        </w:rPr>
      </w:pPr>
      <w:r w:rsidRPr="002D437E">
        <w:rPr>
          <w:rFonts w:cs="Calibri"/>
          <w:szCs w:val="22"/>
        </w:rPr>
        <w:t>Minor details, not usually indicated on the Drawings nor specified, but that are necessary for the proper execution and completion of the fixtures, shall be included the same as if they were herein specified or indicated on the Drawings.</w:t>
      </w:r>
    </w:p>
    <w:p w:rsidR="00E76787" w:rsidRPr="00751EAB" w:rsidRDefault="00E76787" w:rsidP="00751EAB">
      <w:pPr>
        <w:pStyle w:val="PR2"/>
        <w:rPr>
          <w:rFonts w:cs="Calibri"/>
          <w:szCs w:val="22"/>
        </w:rPr>
      </w:pPr>
      <w:r w:rsidRPr="002D437E">
        <w:rPr>
          <w:rFonts w:cs="Calibri"/>
          <w:szCs w:val="22"/>
        </w:rPr>
        <w:t xml:space="preserve">Omissions:  The Owner shall not be held responsible for the omission or absence of any detail, construction feature, etc. </w:t>
      </w:r>
      <w:r w:rsidR="007B69A3">
        <w:rPr>
          <w:rFonts w:cs="Calibri"/>
          <w:szCs w:val="22"/>
        </w:rPr>
        <w:t>that</w:t>
      </w:r>
      <w:r w:rsidRPr="002D437E">
        <w:rPr>
          <w:rFonts w:cs="Calibri"/>
          <w:szCs w:val="22"/>
        </w:rPr>
        <w:t xml:space="preserve"> may be required in production of the fixtures.  The responsibility of accurately fabricating the fixtures to the fulfillment of this specification rests with Contractor.</w:t>
      </w:r>
    </w:p>
    <w:p w:rsidR="007E661F" w:rsidRPr="002D437E" w:rsidRDefault="007E661F">
      <w:pPr>
        <w:pStyle w:val="ART"/>
        <w:rPr>
          <w:rFonts w:cs="Calibri"/>
          <w:szCs w:val="22"/>
        </w:rPr>
      </w:pPr>
      <w:r w:rsidRPr="002D437E">
        <w:rPr>
          <w:rFonts w:cs="Calibri"/>
          <w:szCs w:val="22"/>
        </w:rPr>
        <w:t>DEFINITIONS</w:t>
      </w:r>
    </w:p>
    <w:p w:rsidR="007E661F" w:rsidRPr="002D437E" w:rsidRDefault="007E661F" w:rsidP="00751EAB">
      <w:pPr>
        <w:pStyle w:val="PR1"/>
        <w:rPr>
          <w:rFonts w:cs="Calibri"/>
          <w:szCs w:val="22"/>
        </w:rPr>
      </w:pPr>
      <w:r w:rsidRPr="002D437E">
        <w:rPr>
          <w:rFonts w:cs="Calibri"/>
          <w:szCs w:val="22"/>
        </w:rPr>
        <w:t>CCT: Correlated color temperature</w:t>
      </w:r>
      <w:r w:rsidR="0022518A">
        <w:rPr>
          <w:rFonts w:cs="Calibri"/>
          <w:szCs w:val="22"/>
        </w:rPr>
        <w:t xml:space="preserve"> (Kelvin temperature</w:t>
      </w:r>
      <w:r w:rsidR="007B5B39">
        <w:rPr>
          <w:rFonts w:cs="Calibri"/>
          <w:szCs w:val="22"/>
        </w:rPr>
        <w:t>)</w:t>
      </w:r>
      <w:r w:rsidR="007B69A3">
        <w:rPr>
          <w:rFonts w:cs="Calibri"/>
          <w:szCs w:val="22"/>
        </w:rPr>
        <w:t>.</w:t>
      </w:r>
    </w:p>
    <w:p w:rsidR="007E661F" w:rsidRPr="002D437E" w:rsidRDefault="007E661F" w:rsidP="00751EAB">
      <w:pPr>
        <w:pStyle w:val="PR1"/>
        <w:rPr>
          <w:rFonts w:cs="Calibri"/>
          <w:szCs w:val="22"/>
        </w:rPr>
      </w:pPr>
      <w:r w:rsidRPr="002D437E">
        <w:rPr>
          <w:rFonts w:cs="Calibri"/>
          <w:szCs w:val="22"/>
        </w:rPr>
        <w:t>CRI: Color rendering index.</w:t>
      </w:r>
    </w:p>
    <w:p w:rsidR="007E661F" w:rsidRPr="002D437E" w:rsidRDefault="007E661F" w:rsidP="00751EAB">
      <w:pPr>
        <w:pStyle w:val="PR1"/>
        <w:rPr>
          <w:rFonts w:cs="Calibri"/>
          <w:szCs w:val="22"/>
        </w:rPr>
      </w:pPr>
      <w:r w:rsidRPr="002D437E">
        <w:rPr>
          <w:rFonts w:cs="Calibri"/>
          <w:szCs w:val="22"/>
        </w:rPr>
        <w:t>Fixture: See "Luminaire."</w:t>
      </w:r>
    </w:p>
    <w:p w:rsidR="007E661F" w:rsidRPr="002D437E" w:rsidRDefault="007E661F" w:rsidP="00751EAB">
      <w:pPr>
        <w:pStyle w:val="PR1"/>
        <w:rPr>
          <w:rFonts w:cs="Calibri"/>
          <w:szCs w:val="22"/>
        </w:rPr>
      </w:pPr>
      <w:r w:rsidRPr="002D437E">
        <w:rPr>
          <w:rFonts w:cs="Calibri"/>
          <w:szCs w:val="22"/>
        </w:rPr>
        <w:t>IP: International Protection or Ingress Protection Rating.</w:t>
      </w:r>
    </w:p>
    <w:p w:rsidR="007E661F" w:rsidRPr="002D437E" w:rsidRDefault="007E661F" w:rsidP="00751EAB">
      <w:pPr>
        <w:pStyle w:val="PR1"/>
        <w:rPr>
          <w:rFonts w:cs="Calibri"/>
          <w:szCs w:val="22"/>
        </w:rPr>
      </w:pPr>
      <w:r w:rsidRPr="002D437E">
        <w:rPr>
          <w:rFonts w:cs="Calibri"/>
          <w:szCs w:val="22"/>
        </w:rPr>
        <w:t>Lumen: Measured output of lamp and luminaire, or both.</w:t>
      </w:r>
    </w:p>
    <w:p w:rsidR="007E661F" w:rsidRPr="002D437E" w:rsidRDefault="007E661F" w:rsidP="00751EAB">
      <w:pPr>
        <w:pStyle w:val="PR1"/>
        <w:rPr>
          <w:rFonts w:cs="Calibri"/>
          <w:szCs w:val="22"/>
        </w:rPr>
      </w:pPr>
      <w:r w:rsidRPr="002D437E">
        <w:rPr>
          <w:rFonts w:cs="Calibri"/>
          <w:szCs w:val="22"/>
        </w:rPr>
        <w:t>Luminaire: Complete lighting unit, including lamp, reflector, and housing.</w:t>
      </w:r>
    </w:p>
    <w:p w:rsidR="007E661F" w:rsidRPr="002D437E" w:rsidRDefault="007E661F">
      <w:pPr>
        <w:pStyle w:val="ART"/>
        <w:rPr>
          <w:rFonts w:cs="Calibri"/>
          <w:szCs w:val="22"/>
        </w:rPr>
      </w:pPr>
      <w:r w:rsidRPr="002D437E">
        <w:rPr>
          <w:rFonts w:cs="Calibri"/>
          <w:szCs w:val="22"/>
        </w:rPr>
        <w:t>ACTION SUBMITTALS</w:t>
      </w:r>
    </w:p>
    <w:p w:rsidR="007B5B39" w:rsidRPr="002D437E" w:rsidRDefault="007E661F" w:rsidP="007B69A3">
      <w:pPr>
        <w:pStyle w:val="PR1"/>
      </w:pPr>
      <w:r w:rsidRPr="002D437E">
        <w:t>Product Data</w:t>
      </w:r>
      <w:r w:rsidR="00695F09">
        <w:t>.</w:t>
      </w:r>
      <w:r w:rsidRPr="002D437E">
        <w:t xml:space="preserve"> </w:t>
      </w:r>
      <w:r w:rsidR="007B5B39">
        <w:t>Include the following f</w:t>
      </w:r>
      <w:r w:rsidRPr="002D437E">
        <w:t>or each type of luminaire.</w:t>
      </w:r>
      <w:r w:rsidR="007B5B39">
        <w:t xml:space="preserve">  </w:t>
      </w:r>
      <w:r w:rsidR="007B5B39" w:rsidRPr="002D437E">
        <w:t>Arrange in order of luminaire designation.</w:t>
      </w:r>
    </w:p>
    <w:p w:rsidR="007E661F" w:rsidRPr="002D437E" w:rsidRDefault="007B5B39" w:rsidP="00751EAB">
      <w:pPr>
        <w:pStyle w:val="PR2"/>
        <w:rPr>
          <w:rFonts w:cs="Calibri"/>
          <w:szCs w:val="22"/>
        </w:rPr>
      </w:pPr>
      <w:r>
        <w:rPr>
          <w:rFonts w:cs="Calibri"/>
          <w:szCs w:val="22"/>
        </w:rPr>
        <w:t>D</w:t>
      </w:r>
      <w:r w:rsidR="007E661F" w:rsidRPr="002D437E">
        <w:rPr>
          <w:rFonts w:cs="Calibri"/>
          <w:szCs w:val="22"/>
        </w:rPr>
        <w:t>ata on features, accessories, and finishes.</w:t>
      </w:r>
    </w:p>
    <w:p w:rsidR="007E661F" w:rsidRPr="002D437E" w:rsidRDefault="007B5B39" w:rsidP="00751EAB">
      <w:pPr>
        <w:pStyle w:val="PR2"/>
        <w:rPr>
          <w:rFonts w:cs="Calibri"/>
          <w:szCs w:val="22"/>
        </w:rPr>
      </w:pPr>
      <w:r>
        <w:rPr>
          <w:rFonts w:cs="Calibri"/>
          <w:szCs w:val="22"/>
        </w:rPr>
        <w:t>P</w:t>
      </w:r>
      <w:r w:rsidR="007E661F" w:rsidRPr="002D437E">
        <w:rPr>
          <w:rFonts w:cs="Calibri"/>
          <w:szCs w:val="22"/>
        </w:rPr>
        <w:t>hysical description and dimensions of luminaire.</w:t>
      </w:r>
    </w:p>
    <w:p w:rsidR="007E661F" w:rsidRPr="002D437E" w:rsidRDefault="007E661F" w:rsidP="00751EAB">
      <w:pPr>
        <w:pStyle w:val="PR2"/>
        <w:rPr>
          <w:rFonts w:cs="Calibri"/>
          <w:szCs w:val="22"/>
        </w:rPr>
      </w:pPr>
      <w:r w:rsidRPr="002D437E">
        <w:rPr>
          <w:rFonts w:cs="Calibri"/>
          <w:szCs w:val="22"/>
        </w:rPr>
        <w:t>Lamps, includ</w:t>
      </w:r>
      <w:r w:rsidR="007B5B39">
        <w:rPr>
          <w:rFonts w:cs="Calibri"/>
          <w:szCs w:val="22"/>
        </w:rPr>
        <w:t>ing</w:t>
      </w:r>
      <w:r w:rsidRPr="002D437E">
        <w:rPr>
          <w:rFonts w:cs="Calibri"/>
          <w:szCs w:val="22"/>
        </w:rPr>
        <w:t xml:space="preserve"> life, output (lumens, CCT</w:t>
      </w:r>
      <w:r w:rsidR="007B69A3">
        <w:rPr>
          <w:rFonts w:cs="Calibri"/>
          <w:szCs w:val="22"/>
        </w:rPr>
        <w:t xml:space="preserve"> </w:t>
      </w:r>
      <w:r w:rsidRPr="002D437E">
        <w:rPr>
          <w:rFonts w:cs="Calibri"/>
          <w:szCs w:val="22"/>
        </w:rPr>
        <w:t>and CRI) and energy-efficiency data.</w:t>
      </w:r>
    </w:p>
    <w:p w:rsidR="007E661F" w:rsidRPr="002D437E" w:rsidRDefault="007E661F" w:rsidP="00751EAB">
      <w:pPr>
        <w:pStyle w:val="PR2"/>
        <w:rPr>
          <w:rFonts w:cs="Calibri"/>
          <w:szCs w:val="22"/>
        </w:rPr>
      </w:pPr>
      <w:r w:rsidRPr="002D437E">
        <w:rPr>
          <w:rFonts w:cs="Calibri"/>
          <w:szCs w:val="22"/>
        </w:rPr>
        <w:t xml:space="preserve">Photometric data and adjustment factors based on laboratory tests, complying with </w:t>
      </w:r>
      <w:r w:rsidRPr="00751EAB">
        <w:rPr>
          <w:rFonts w:cs="Calibri"/>
          <w:szCs w:val="22"/>
        </w:rPr>
        <w:t>IES Lighting Measurements Testing and Calculation Guides, of each luminaire type. The adjustment factors shall be for lamps and accessories identical to those indicated for the luminaire as applied in this Project</w:t>
      </w:r>
      <w:r w:rsidRPr="002D437E">
        <w:rPr>
          <w:rFonts w:cs="Calibri"/>
          <w:szCs w:val="22"/>
        </w:rPr>
        <w:t xml:space="preserve"> </w:t>
      </w:r>
      <w:r w:rsidR="007B69A3">
        <w:rPr>
          <w:rFonts w:cs="Calibri"/>
          <w:szCs w:val="22"/>
        </w:rPr>
        <w:t xml:space="preserve">per </w:t>
      </w:r>
      <w:r w:rsidRPr="00751EAB">
        <w:rPr>
          <w:rFonts w:cs="Calibri"/>
          <w:szCs w:val="22"/>
        </w:rPr>
        <w:t>IES LM-79</w:t>
      </w:r>
      <w:r w:rsidR="00E76787" w:rsidRPr="002D437E">
        <w:rPr>
          <w:rFonts w:cs="Calibri"/>
          <w:szCs w:val="22"/>
        </w:rPr>
        <w:t xml:space="preserve"> and</w:t>
      </w:r>
      <w:r w:rsidRPr="002D437E">
        <w:rPr>
          <w:rFonts w:cs="Calibri"/>
          <w:szCs w:val="22"/>
        </w:rPr>
        <w:t xml:space="preserve"> </w:t>
      </w:r>
      <w:r w:rsidRPr="00751EAB">
        <w:rPr>
          <w:rFonts w:cs="Calibri"/>
          <w:szCs w:val="22"/>
        </w:rPr>
        <w:t>IES LM-80</w:t>
      </w:r>
      <w:r w:rsidRPr="002D437E">
        <w:rPr>
          <w:rFonts w:cs="Calibri"/>
          <w:szCs w:val="22"/>
        </w:rPr>
        <w:t>.</w:t>
      </w:r>
    </w:p>
    <w:p w:rsidR="007E661F" w:rsidRPr="002D437E" w:rsidRDefault="007E661F" w:rsidP="00751EAB">
      <w:pPr>
        <w:pStyle w:val="PR3"/>
        <w:spacing w:before="240"/>
        <w:rPr>
          <w:rFonts w:cs="Calibri"/>
          <w:szCs w:val="22"/>
        </w:rPr>
      </w:pPr>
      <w:r w:rsidRPr="002D437E">
        <w:rPr>
          <w:rFonts w:cs="Calibri"/>
          <w:szCs w:val="22"/>
        </w:rPr>
        <w:t>Manufacturer's Certified Data: Photometric data certified by manufacturer's laboratory with a current accreditation under the NVLAP for Energy Efficient Lighting Products.</w:t>
      </w:r>
    </w:p>
    <w:p w:rsidR="007E661F" w:rsidRPr="002D437E" w:rsidRDefault="007E661F" w:rsidP="00751EAB">
      <w:pPr>
        <w:pStyle w:val="PR2"/>
        <w:spacing w:before="240"/>
        <w:rPr>
          <w:rFonts w:cs="Calibri"/>
          <w:szCs w:val="22"/>
        </w:rPr>
      </w:pPr>
      <w:r w:rsidRPr="002D437E">
        <w:rPr>
          <w:rFonts w:cs="Calibri"/>
          <w:szCs w:val="22"/>
        </w:rPr>
        <w:lastRenderedPageBreak/>
        <w:t>Wiring diagrams for power, control, and signal wiring.</w:t>
      </w:r>
    </w:p>
    <w:p w:rsidR="007E661F" w:rsidRPr="00FC73C0" w:rsidRDefault="00FC73C0" w:rsidP="00751EAB">
      <w:pPr>
        <w:pStyle w:val="PR2"/>
        <w:rPr>
          <w:rFonts w:cs="Calibri"/>
          <w:b/>
          <w:szCs w:val="22"/>
        </w:rPr>
      </w:pPr>
      <w:r w:rsidRPr="00FC73C0">
        <w:rPr>
          <w:rFonts w:cs="Calibri"/>
          <w:b/>
          <w:szCs w:val="22"/>
        </w:rPr>
        <w:t>[</w:t>
      </w:r>
      <w:r w:rsidR="007E661F" w:rsidRPr="00FC73C0">
        <w:rPr>
          <w:rFonts w:cs="Calibri"/>
          <w:b/>
          <w:szCs w:val="22"/>
        </w:rPr>
        <w:t>Photoelectric relays.</w:t>
      </w:r>
      <w:r w:rsidRPr="00FC73C0">
        <w:rPr>
          <w:rFonts w:cs="Calibri"/>
          <w:b/>
          <w:szCs w:val="22"/>
        </w:rPr>
        <w:t>]</w:t>
      </w:r>
    </w:p>
    <w:p w:rsidR="007E661F" w:rsidRDefault="007E661F" w:rsidP="00751EAB">
      <w:pPr>
        <w:pStyle w:val="PR2"/>
        <w:rPr>
          <w:rFonts w:cs="Calibri"/>
          <w:szCs w:val="22"/>
        </w:rPr>
      </w:pPr>
      <w:r w:rsidRPr="002D437E">
        <w:rPr>
          <w:rFonts w:cs="Calibri"/>
          <w:szCs w:val="22"/>
        </w:rPr>
        <w:t>Means of attaching luminaires to supports and indication that the attachment is suitable for components involved.</w:t>
      </w:r>
    </w:p>
    <w:p w:rsidR="00753E6E" w:rsidRPr="002D437E" w:rsidRDefault="00753E6E" w:rsidP="00751EAB">
      <w:pPr>
        <w:pStyle w:val="PR2"/>
        <w:rPr>
          <w:rFonts w:cs="Calibri"/>
          <w:szCs w:val="22"/>
        </w:rPr>
      </w:pPr>
      <w:r>
        <w:rPr>
          <w:rFonts w:cs="Calibri"/>
          <w:szCs w:val="22"/>
        </w:rPr>
        <w:t>Finishes for light poles and luminaire supporting devices.</w:t>
      </w:r>
    </w:p>
    <w:p w:rsidR="007E661F" w:rsidRPr="002D437E" w:rsidRDefault="007E661F" w:rsidP="00751EAB">
      <w:pPr>
        <w:pStyle w:val="PR1"/>
        <w:rPr>
          <w:rFonts w:cs="Calibri"/>
          <w:szCs w:val="22"/>
        </w:rPr>
      </w:pPr>
      <w:r w:rsidRPr="002D437E">
        <w:rPr>
          <w:rFonts w:cs="Calibri"/>
          <w:szCs w:val="22"/>
        </w:rPr>
        <w:t>Shop Drawings</w:t>
      </w:r>
      <w:r w:rsidR="007B69A3">
        <w:rPr>
          <w:rFonts w:cs="Calibri"/>
          <w:szCs w:val="22"/>
        </w:rPr>
        <w:t>. Include the following:</w:t>
      </w:r>
    </w:p>
    <w:p w:rsidR="007E661F" w:rsidRPr="002D437E" w:rsidRDefault="007B69A3" w:rsidP="00751EAB">
      <w:pPr>
        <w:pStyle w:val="PR2"/>
        <w:spacing w:before="240"/>
        <w:rPr>
          <w:rFonts w:cs="Calibri"/>
          <w:szCs w:val="22"/>
        </w:rPr>
      </w:pPr>
      <w:r>
        <w:rPr>
          <w:rFonts w:cs="Calibri"/>
          <w:szCs w:val="22"/>
        </w:rPr>
        <w:t>P</w:t>
      </w:r>
      <w:r w:rsidR="007E661F" w:rsidRPr="002D437E">
        <w:rPr>
          <w:rFonts w:cs="Calibri"/>
          <w:szCs w:val="22"/>
        </w:rPr>
        <w:t>lans, elevations, sections, and mounting and attachment details.</w:t>
      </w:r>
    </w:p>
    <w:p w:rsidR="007E661F" w:rsidRPr="002D437E" w:rsidRDefault="007B69A3" w:rsidP="00751EAB">
      <w:pPr>
        <w:pStyle w:val="PR2"/>
        <w:rPr>
          <w:rFonts w:cs="Calibri"/>
          <w:szCs w:val="22"/>
        </w:rPr>
      </w:pPr>
      <w:r>
        <w:rPr>
          <w:rFonts w:cs="Calibri"/>
          <w:szCs w:val="22"/>
        </w:rPr>
        <w:t>D</w:t>
      </w:r>
      <w:r w:rsidR="007E661F" w:rsidRPr="002D437E">
        <w:rPr>
          <w:rFonts w:cs="Calibri"/>
          <w:szCs w:val="22"/>
        </w:rPr>
        <w:t>etails of luminaire assemblies. Indicate</w:t>
      </w:r>
      <w:r w:rsidR="005774CE">
        <w:rPr>
          <w:rFonts w:cs="Calibri"/>
          <w:szCs w:val="22"/>
        </w:rPr>
        <w:t xml:space="preserve"> dimensions, weights, loads, req</w:t>
      </w:r>
      <w:r w:rsidR="007E661F" w:rsidRPr="002D437E">
        <w:rPr>
          <w:rFonts w:cs="Calibri"/>
          <w:szCs w:val="22"/>
        </w:rPr>
        <w:t>uired clearances, method of field assembly, components, and location and size of each field connection.</w:t>
      </w:r>
    </w:p>
    <w:p w:rsidR="007E661F" w:rsidRDefault="007B69A3" w:rsidP="00751EAB">
      <w:pPr>
        <w:pStyle w:val="PR2"/>
        <w:rPr>
          <w:rFonts w:cs="Calibri"/>
          <w:szCs w:val="22"/>
        </w:rPr>
      </w:pPr>
      <w:r>
        <w:rPr>
          <w:rFonts w:cs="Calibri"/>
          <w:szCs w:val="22"/>
        </w:rPr>
        <w:t>D</w:t>
      </w:r>
      <w:r w:rsidR="007E661F" w:rsidRPr="002D437E">
        <w:rPr>
          <w:rFonts w:cs="Calibri"/>
          <w:szCs w:val="22"/>
        </w:rPr>
        <w:t>iagrams for power, signal and control wiring.</w:t>
      </w:r>
    </w:p>
    <w:p w:rsidR="00753E6E" w:rsidRPr="002D437E" w:rsidRDefault="007B69A3" w:rsidP="00751EAB">
      <w:pPr>
        <w:pStyle w:val="PR2"/>
        <w:rPr>
          <w:rFonts w:cs="Calibri"/>
          <w:szCs w:val="22"/>
        </w:rPr>
      </w:pPr>
      <w:r>
        <w:rPr>
          <w:rFonts w:cs="Calibri"/>
          <w:szCs w:val="22"/>
        </w:rPr>
        <w:t>P</w:t>
      </w:r>
      <w:r w:rsidR="00753E6E">
        <w:rPr>
          <w:rFonts w:cs="Calibri"/>
          <w:szCs w:val="22"/>
        </w:rPr>
        <w:t>ole foundation design</w:t>
      </w:r>
      <w:r w:rsidR="007B5B39">
        <w:rPr>
          <w:rFonts w:cs="Calibri"/>
          <w:szCs w:val="22"/>
        </w:rPr>
        <w:t xml:space="preserve">, </w:t>
      </w:r>
      <w:r w:rsidR="00753E6E">
        <w:rPr>
          <w:rFonts w:cs="Calibri"/>
          <w:szCs w:val="22"/>
        </w:rPr>
        <w:t>anchor bolt</w:t>
      </w:r>
      <w:r w:rsidR="007B5B39">
        <w:rPr>
          <w:rFonts w:cs="Calibri"/>
          <w:szCs w:val="22"/>
        </w:rPr>
        <w:t xml:space="preserve"> and base cover</w:t>
      </w:r>
      <w:r w:rsidR="00753E6E">
        <w:rPr>
          <w:rFonts w:cs="Calibri"/>
          <w:szCs w:val="22"/>
        </w:rPr>
        <w:t xml:space="preserve"> details.</w:t>
      </w:r>
    </w:p>
    <w:p w:rsidR="007B69A3" w:rsidRDefault="007B5B39" w:rsidP="007B5B39">
      <w:pPr>
        <w:pStyle w:val="PR1"/>
      </w:pPr>
      <w:r w:rsidRPr="002D437E">
        <w:t>Coordination Drawings</w:t>
      </w:r>
      <w:r w:rsidR="00695F09">
        <w:t>. Include the following:</w:t>
      </w:r>
      <w:r w:rsidRPr="002D437E">
        <w:t xml:space="preserve"> </w:t>
      </w:r>
    </w:p>
    <w:p w:rsidR="007B5B39" w:rsidRPr="002D437E" w:rsidRDefault="007B5B39" w:rsidP="007B69A3">
      <w:pPr>
        <w:pStyle w:val="PR2"/>
      </w:pPr>
      <w:r w:rsidRPr="002D437E">
        <w:t>Plans, drawn to scale, on which the following items are shown and coordinated with each other, using input from installers of the items involved:</w:t>
      </w:r>
    </w:p>
    <w:p w:rsidR="007B5B39" w:rsidRPr="002D437E" w:rsidRDefault="007B5B39" w:rsidP="007B69A3">
      <w:pPr>
        <w:pStyle w:val="PR3"/>
      </w:pPr>
      <w:r w:rsidRPr="002D437E">
        <w:t>Luminaires.</w:t>
      </w:r>
    </w:p>
    <w:p w:rsidR="007B5B39" w:rsidRPr="002D437E" w:rsidRDefault="007B5B39" w:rsidP="007B69A3">
      <w:pPr>
        <w:pStyle w:val="PR3"/>
      </w:pPr>
      <w:r w:rsidRPr="002D437E">
        <w:t>Structural members</w:t>
      </w:r>
      <w:r w:rsidR="00695F09">
        <w:t>, including poles and footings,</w:t>
      </w:r>
      <w:r w:rsidRPr="002D437E">
        <w:t xml:space="preserve"> to which </w:t>
      </w:r>
      <w:r w:rsidRPr="00751EAB">
        <w:t>equipment</w:t>
      </w:r>
      <w:r w:rsidRPr="002D437E">
        <w:t xml:space="preserve"> </w:t>
      </w:r>
      <w:r w:rsidRPr="00751EAB">
        <w:t>and</w:t>
      </w:r>
      <w:r w:rsidRPr="002D437E">
        <w:t xml:space="preserve"> luminaires will be attached.</w:t>
      </w:r>
    </w:p>
    <w:p w:rsidR="007B5B39" w:rsidRPr="002D437E" w:rsidRDefault="007B5B39" w:rsidP="00695F09">
      <w:pPr>
        <w:pStyle w:val="PR3"/>
      </w:pPr>
      <w:r>
        <w:t xml:space="preserve">New </w:t>
      </w:r>
      <w:r w:rsidR="00695F09">
        <w:t xml:space="preserve">and existing </w:t>
      </w:r>
      <w:r>
        <w:t>u</w:t>
      </w:r>
      <w:r w:rsidRPr="002D437E">
        <w:t>nderground utilities and structures.</w:t>
      </w:r>
    </w:p>
    <w:p w:rsidR="007B5B39" w:rsidRDefault="007B5B39" w:rsidP="00695F09">
      <w:pPr>
        <w:pStyle w:val="PR3"/>
      </w:pPr>
      <w:r>
        <w:t xml:space="preserve">New </w:t>
      </w:r>
      <w:r w:rsidR="00695F09">
        <w:t xml:space="preserve">and existing </w:t>
      </w:r>
      <w:r>
        <w:t>a</w:t>
      </w:r>
      <w:r w:rsidRPr="002D437E">
        <w:t>bove-grade utilities and structures.</w:t>
      </w:r>
    </w:p>
    <w:p w:rsidR="007B5B39" w:rsidRPr="002D437E" w:rsidRDefault="007B5B39" w:rsidP="007B69A3">
      <w:pPr>
        <w:pStyle w:val="PR3"/>
      </w:pPr>
      <w:r>
        <w:t>Landscape elements, such as trees</w:t>
      </w:r>
      <w:r w:rsidR="00695F09">
        <w:t xml:space="preserve">, </w:t>
      </w:r>
      <w:r>
        <w:t>benches</w:t>
      </w:r>
      <w:r w:rsidR="00695F09">
        <w:t xml:space="preserve"> and sidewalks</w:t>
      </w:r>
      <w:r w:rsidR="00AE2A83">
        <w:t>.</w:t>
      </w:r>
      <w:r>
        <w:t xml:space="preserve"> </w:t>
      </w:r>
    </w:p>
    <w:p w:rsidR="007B5B39" w:rsidRDefault="007B5B39" w:rsidP="007B69A3">
      <w:pPr>
        <w:pStyle w:val="PR3"/>
      </w:pPr>
      <w:r w:rsidRPr="002D437E">
        <w:t>Building features.</w:t>
      </w:r>
    </w:p>
    <w:p w:rsidR="00AE2A83" w:rsidRPr="002D437E" w:rsidRDefault="00AE2A83" w:rsidP="007B69A3">
      <w:pPr>
        <w:pStyle w:val="PR3"/>
      </w:pPr>
      <w:r>
        <w:t>Traffic and other signage.</w:t>
      </w:r>
    </w:p>
    <w:p w:rsidR="007B5B39" w:rsidRDefault="007B5B39" w:rsidP="007B69A3">
      <w:pPr>
        <w:pStyle w:val="PR3"/>
      </w:pPr>
      <w:r w:rsidRPr="002D437E">
        <w:t>Vertical and horizontal information.</w:t>
      </w:r>
    </w:p>
    <w:p w:rsidR="007E661F" w:rsidRPr="002D437E" w:rsidRDefault="007E661F" w:rsidP="00751EAB">
      <w:pPr>
        <w:pStyle w:val="PR1"/>
        <w:rPr>
          <w:rFonts w:cs="Calibri"/>
          <w:szCs w:val="22"/>
        </w:rPr>
      </w:pPr>
      <w:r w:rsidRPr="002D437E">
        <w:rPr>
          <w:rFonts w:cs="Calibri"/>
          <w:szCs w:val="22"/>
        </w:rPr>
        <w:t>Samples: For each luminaire and</w:t>
      </w:r>
      <w:r w:rsidR="007B5B39">
        <w:rPr>
          <w:rFonts w:cs="Calibri"/>
          <w:szCs w:val="22"/>
        </w:rPr>
        <w:t xml:space="preserve"> pole and</w:t>
      </w:r>
      <w:r w:rsidRPr="002D437E">
        <w:rPr>
          <w:rFonts w:cs="Calibri"/>
          <w:szCs w:val="22"/>
        </w:rPr>
        <w:t xml:space="preserve"> for each color and texture indicated with factory-applied finish.</w:t>
      </w:r>
    </w:p>
    <w:p w:rsidR="007E661F" w:rsidRPr="002D437E" w:rsidRDefault="007E661F" w:rsidP="00751EAB">
      <w:pPr>
        <w:pStyle w:val="PR1"/>
        <w:rPr>
          <w:rFonts w:cs="Calibri"/>
          <w:szCs w:val="22"/>
        </w:rPr>
      </w:pPr>
      <w:r w:rsidRPr="002D437E">
        <w:rPr>
          <w:rFonts w:cs="Calibri"/>
          <w:szCs w:val="22"/>
        </w:rPr>
        <w:t>Product Schedule: For luminaires and lamps.</w:t>
      </w:r>
      <w:r w:rsidRPr="00751EAB">
        <w:rPr>
          <w:rFonts w:cs="Calibri"/>
          <w:szCs w:val="22"/>
        </w:rPr>
        <w:t> Use same</w:t>
      </w:r>
      <w:r w:rsidR="007B5B39">
        <w:rPr>
          <w:rFonts w:cs="Calibri"/>
          <w:szCs w:val="22"/>
        </w:rPr>
        <w:t xml:space="preserve"> luminaire</w:t>
      </w:r>
      <w:r w:rsidRPr="00751EAB">
        <w:rPr>
          <w:rFonts w:cs="Calibri"/>
          <w:szCs w:val="22"/>
        </w:rPr>
        <w:t xml:space="preserve"> designations indicated on Drawings.</w:t>
      </w:r>
    </w:p>
    <w:p w:rsidR="007E661F" w:rsidRPr="002D437E" w:rsidRDefault="007E661F">
      <w:pPr>
        <w:pStyle w:val="ART"/>
        <w:rPr>
          <w:rFonts w:cs="Calibri"/>
          <w:szCs w:val="22"/>
        </w:rPr>
      </w:pPr>
      <w:r w:rsidRPr="002D437E">
        <w:rPr>
          <w:rFonts w:cs="Calibri"/>
          <w:szCs w:val="22"/>
        </w:rPr>
        <w:t>INFORMATIONAL SUBMITTALS</w:t>
      </w:r>
    </w:p>
    <w:p w:rsidR="007E661F" w:rsidRPr="002D437E" w:rsidRDefault="007E661F" w:rsidP="00751EAB">
      <w:pPr>
        <w:pStyle w:val="PR1"/>
        <w:rPr>
          <w:rFonts w:cs="Calibri"/>
          <w:szCs w:val="22"/>
        </w:rPr>
      </w:pPr>
      <w:r w:rsidRPr="002D437E">
        <w:rPr>
          <w:rFonts w:cs="Calibri"/>
          <w:szCs w:val="22"/>
        </w:rPr>
        <w:t>Qualification Data: For testing laboratory providing photometric data for luminaires.</w:t>
      </w:r>
    </w:p>
    <w:p w:rsidR="007E661F" w:rsidRPr="002D437E" w:rsidRDefault="007E661F" w:rsidP="00751EAB">
      <w:pPr>
        <w:pStyle w:val="PR1"/>
        <w:rPr>
          <w:rFonts w:cs="Calibri"/>
          <w:szCs w:val="22"/>
        </w:rPr>
      </w:pPr>
      <w:r w:rsidRPr="002D437E">
        <w:rPr>
          <w:rFonts w:cs="Calibri"/>
          <w:szCs w:val="22"/>
        </w:rPr>
        <w:t>Product Certificates: For each type of the following:</w:t>
      </w:r>
    </w:p>
    <w:p w:rsidR="007E661F" w:rsidRPr="002D437E" w:rsidRDefault="007E661F" w:rsidP="00751EAB">
      <w:pPr>
        <w:pStyle w:val="PR2"/>
        <w:spacing w:before="240"/>
        <w:rPr>
          <w:rFonts w:cs="Calibri"/>
          <w:szCs w:val="22"/>
        </w:rPr>
      </w:pPr>
      <w:r w:rsidRPr="002D437E">
        <w:rPr>
          <w:rFonts w:cs="Calibri"/>
          <w:szCs w:val="22"/>
        </w:rPr>
        <w:t>Luminaire.</w:t>
      </w:r>
    </w:p>
    <w:p w:rsidR="007E661F" w:rsidRPr="00FC73C0" w:rsidRDefault="00FC73C0" w:rsidP="00751EAB">
      <w:pPr>
        <w:pStyle w:val="PR2"/>
        <w:rPr>
          <w:rFonts w:cs="Calibri"/>
          <w:b/>
          <w:szCs w:val="22"/>
        </w:rPr>
      </w:pPr>
      <w:r w:rsidRPr="00FC73C0">
        <w:rPr>
          <w:rFonts w:cs="Calibri"/>
          <w:b/>
          <w:szCs w:val="22"/>
        </w:rPr>
        <w:t>[</w:t>
      </w:r>
      <w:r w:rsidR="007E661F" w:rsidRPr="00FC73C0">
        <w:rPr>
          <w:rFonts w:cs="Calibri"/>
          <w:b/>
          <w:szCs w:val="22"/>
        </w:rPr>
        <w:t>Photoelectric relay.</w:t>
      </w:r>
      <w:r w:rsidRPr="00FC73C0">
        <w:rPr>
          <w:rFonts w:cs="Calibri"/>
          <w:b/>
          <w:szCs w:val="22"/>
        </w:rPr>
        <w:t>]</w:t>
      </w:r>
    </w:p>
    <w:p w:rsidR="007E661F" w:rsidRPr="002D437E" w:rsidRDefault="007E661F" w:rsidP="00751EAB">
      <w:pPr>
        <w:pStyle w:val="PR1"/>
        <w:rPr>
          <w:rFonts w:cs="Calibri"/>
          <w:szCs w:val="22"/>
        </w:rPr>
      </w:pPr>
      <w:r w:rsidRPr="002D437E">
        <w:rPr>
          <w:rFonts w:cs="Calibri"/>
          <w:szCs w:val="22"/>
        </w:rPr>
        <w:t xml:space="preserve">Product Test Reports: For each luminaire, for tests performed by </w:t>
      </w:r>
      <w:r w:rsidRPr="00751EAB">
        <w:rPr>
          <w:rFonts w:cs="Calibri"/>
          <w:szCs w:val="22"/>
        </w:rPr>
        <w:t>manufacturer and witnessed by a qualified testing agency</w:t>
      </w:r>
      <w:r w:rsidRPr="002D437E">
        <w:rPr>
          <w:rFonts w:cs="Calibri"/>
          <w:szCs w:val="22"/>
        </w:rPr>
        <w:t>.</w:t>
      </w:r>
    </w:p>
    <w:p w:rsidR="007E661F" w:rsidRDefault="007E661F" w:rsidP="00751EAB">
      <w:pPr>
        <w:pStyle w:val="PR1"/>
        <w:rPr>
          <w:rFonts w:cs="Calibri"/>
          <w:szCs w:val="22"/>
        </w:rPr>
      </w:pPr>
      <w:r w:rsidRPr="002D437E">
        <w:rPr>
          <w:rFonts w:cs="Calibri"/>
          <w:szCs w:val="22"/>
        </w:rPr>
        <w:t>Source quality-control reports.</w:t>
      </w:r>
    </w:p>
    <w:p w:rsidR="007B5B0A" w:rsidRPr="002D437E" w:rsidRDefault="007B5B0A" w:rsidP="007B5B0A">
      <w:pPr>
        <w:pStyle w:val="PR1"/>
      </w:pPr>
      <w:r w:rsidRPr="002D437E">
        <w:lastRenderedPageBreak/>
        <w:t>Luminaire Photometric Data Testing Laboratory Qualifications</w:t>
      </w:r>
      <w:r>
        <w:t>:</w:t>
      </w:r>
      <w:r w:rsidRPr="002D437E">
        <w:t xml:space="preserve"> Luminaire manufacturer</w:t>
      </w:r>
      <w:r w:rsidR="00741909">
        <w:t>’s</w:t>
      </w:r>
      <w:r w:rsidRPr="002D437E">
        <w:t xml:space="preserve"> laboratory that is accredited under the NVLAP for Energy Efficient Lighting Products.</w:t>
      </w:r>
    </w:p>
    <w:p w:rsidR="007E661F" w:rsidRPr="002D437E" w:rsidRDefault="007E661F" w:rsidP="00751EAB">
      <w:pPr>
        <w:pStyle w:val="PR1"/>
        <w:rPr>
          <w:rFonts w:cs="Calibri"/>
          <w:szCs w:val="22"/>
        </w:rPr>
      </w:pPr>
      <w:r w:rsidRPr="002D437E">
        <w:rPr>
          <w:rFonts w:cs="Calibri"/>
          <w:szCs w:val="22"/>
        </w:rPr>
        <w:t>Sample warrant</w:t>
      </w:r>
      <w:r w:rsidR="00AE2A83">
        <w:rPr>
          <w:rFonts w:cs="Calibri"/>
          <w:szCs w:val="22"/>
        </w:rPr>
        <w:t>ies.</w:t>
      </w:r>
    </w:p>
    <w:p w:rsidR="007E661F" w:rsidRPr="002D437E" w:rsidRDefault="007E661F">
      <w:pPr>
        <w:pStyle w:val="ART"/>
        <w:rPr>
          <w:rFonts w:cs="Calibri"/>
          <w:szCs w:val="22"/>
        </w:rPr>
      </w:pPr>
      <w:r w:rsidRPr="002D437E">
        <w:rPr>
          <w:rFonts w:cs="Calibri"/>
          <w:szCs w:val="22"/>
        </w:rPr>
        <w:t>QUALITY ASSURANCE</w:t>
      </w:r>
    </w:p>
    <w:p w:rsidR="007E661F" w:rsidRPr="002D437E" w:rsidRDefault="007E661F" w:rsidP="00751EAB">
      <w:pPr>
        <w:pStyle w:val="PR1"/>
        <w:rPr>
          <w:rFonts w:cs="Calibri"/>
          <w:szCs w:val="22"/>
        </w:rPr>
      </w:pPr>
      <w:r w:rsidRPr="002D437E">
        <w:rPr>
          <w:rFonts w:cs="Calibri"/>
          <w:szCs w:val="22"/>
        </w:rPr>
        <w:t>Provide luminaires from a single manufacturer for each luminaire type.</w:t>
      </w:r>
    </w:p>
    <w:p w:rsidR="007E661F" w:rsidRPr="002D437E" w:rsidRDefault="007E661F" w:rsidP="00751EAB">
      <w:pPr>
        <w:pStyle w:val="PR1"/>
        <w:rPr>
          <w:rFonts w:cs="Calibri"/>
          <w:szCs w:val="22"/>
        </w:rPr>
      </w:pPr>
      <w:r w:rsidRPr="002D437E">
        <w:rPr>
          <w:rFonts w:cs="Calibri"/>
          <w:szCs w:val="22"/>
        </w:rPr>
        <w:t xml:space="preserve">Each luminaire type shall be binned within a three-step </w:t>
      </w:r>
      <w:proofErr w:type="spellStart"/>
      <w:r w:rsidRPr="002D437E">
        <w:rPr>
          <w:rFonts w:cs="Calibri"/>
          <w:szCs w:val="22"/>
        </w:rPr>
        <w:t>MacAdam</w:t>
      </w:r>
      <w:proofErr w:type="spellEnd"/>
      <w:r w:rsidRPr="002D437E">
        <w:rPr>
          <w:rFonts w:cs="Calibri"/>
          <w:szCs w:val="22"/>
        </w:rPr>
        <w:t xml:space="preserve"> Ellipse to ensure color consistency among luminaires.</w:t>
      </w:r>
    </w:p>
    <w:p w:rsidR="007E661F" w:rsidRPr="002D437E" w:rsidRDefault="007E661F" w:rsidP="00751EAB">
      <w:pPr>
        <w:pStyle w:val="PR1"/>
        <w:rPr>
          <w:rFonts w:cs="Calibri"/>
          <w:szCs w:val="22"/>
        </w:rPr>
      </w:pPr>
      <w:r w:rsidRPr="002D437E">
        <w:rPr>
          <w:rFonts w:cs="Calibri"/>
          <w:szCs w:val="22"/>
        </w:rPr>
        <w:t>Installer Qualifications: An authorized representative who is trained and approved by manufacturer.</w:t>
      </w:r>
    </w:p>
    <w:p w:rsidR="007E661F" w:rsidRPr="002D437E" w:rsidRDefault="007E661F">
      <w:pPr>
        <w:pStyle w:val="ART"/>
        <w:rPr>
          <w:rFonts w:cs="Calibri"/>
          <w:szCs w:val="22"/>
        </w:rPr>
      </w:pPr>
      <w:r w:rsidRPr="002D437E">
        <w:rPr>
          <w:rFonts w:cs="Calibri"/>
          <w:szCs w:val="22"/>
        </w:rPr>
        <w:t>DELIVERY, STORAGE, AND HANDLING</w:t>
      </w:r>
    </w:p>
    <w:p w:rsidR="007E661F" w:rsidRPr="002D437E" w:rsidRDefault="007E661F" w:rsidP="00751EAB">
      <w:pPr>
        <w:pStyle w:val="PR1"/>
        <w:rPr>
          <w:rFonts w:cs="Calibri"/>
          <w:szCs w:val="22"/>
        </w:rPr>
      </w:pPr>
      <w:r w:rsidRPr="002D437E">
        <w:rPr>
          <w:rFonts w:cs="Calibri"/>
          <w:szCs w:val="22"/>
        </w:rPr>
        <w:t>Protect finishes of exposed surfaces by applying a strippable, temporary protective covering prior to shipping.</w:t>
      </w:r>
    </w:p>
    <w:p w:rsidR="007E661F" w:rsidRPr="002D437E" w:rsidRDefault="007E661F">
      <w:pPr>
        <w:pStyle w:val="ART"/>
        <w:rPr>
          <w:rFonts w:cs="Calibri"/>
          <w:szCs w:val="22"/>
        </w:rPr>
      </w:pPr>
      <w:r w:rsidRPr="002D437E">
        <w:rPr>
          <w:rFonts w:cs="Calibri"/>
          <w:szCs w:val="22"/>
        </w:rPr>
        <w:t>FIELD CONDITIONS</w:t>
      </w:r>
    </w:p>
    <w:p w:rsidR="007E661F" w:rsidRPr="002D437E" w:rsidRDefault="007E661F" w:rsidP="00751EAB">
      <w:pPr>
        <w:pStyle w:val="PR1"/>
        <w:rPr>
          <w:rFonts w:cs="Calibri"/>
          <w:szCs w:val="22"/>
        </w:rPr>
      </w:pPr>
      <w:r w:rsidRPr="002D437E">
        <w:rPr>
          <w:rFonts w:cs="Calibri"/>
          <w:szCs w:val="22"/>
        </w:rPr>
        <w:t>Verify existing and proposed utility structures prior to the start of work associated with luminaire installation.</w:t>
      </w:r>
    </w:p>
    <w:p w:rsidR="007E661F" w:rsidRPr="002D437E" w:rsidRDefault="007E661F" w:rsidP="00751EAB">
      <w:pPr>
        <w:pStyle w:val="PR1"/>
        <w:rPr>
          <w:rFonts w:cs="Calibri"/>
          <w:szCs w:val="22"/>
        </w:rPr>
      </w:pPr>
      <w:r w:rsidRPr="002D437E">
        <w:rPr>
          <w:rFonts w:cs="Calibri"/>
          <w:szCs w:val="22"/>
        </w:rPr>
        <w:t xml:space="preserve">Mark locations of exterior luminaires for approval by Architect </w:t>
      </w:r>
      <w:r w:rsidR="007B5B0A">
        <w:rPr>
          <w:rFonts w:cs="Calibri"/>
          <w:szCs w:val="22"/>
        </w:rPr>
        <w:t xml:space="preserve">and Owner </w:t>
      </w:r>
      <w:r w:rsidRPr="002D437E">
        <w:rPr>
          <w:rFonts w:cs="Calibri"/>
          <w:szCs w:val="22"/>
        </w:rPr>
        <w:t xml:space="preserve">prior to the start of </w:t>
      </w:r>
      <w:r w:rsidR="00AE2A83">
        <w:rPr>
          <w:rFonts w:cs="Calibri"/>
          <w:szCs w:val="22"/>
        </w:rPr>
        <w:t xml:space="preserve">concrete footing and </w:t>
      </w:r>
      <w:r w:rsidRPr="002D437E">
        <w:rPr>
          <w:rFonts w:cs="Calibri"/>
          <w:szCs w:val="22"/>
        </w:rPr>
        <w:t>luminaire installation.</w:t>
      </w:r>
    </w:p>
    <w:p w:rsidR="007E661F" w:rsidRPr="00933084" w:rsidRDefault="007E661F">
      <w:pPr>
        <w:pStyle w:val="PRT"/>
        <w:rPr>
          <w:rFonts w:cs="Calibri"/>
          <w:bCs/>
          <w:szCs w:val="22"/>
        </w:rPr>
      </w:pPr>
      <w:r w:rsidRPr="00933084">
        <w:rPr>
          <w:rFonts w:cs="Calibri"/>
          <w:bCs/>
          <w:szCs w:val="22"/>
        </w:rPr>
        <w:t>PRODUCTS</w:t>
      </w:r>
    </w:p>
    <w:p w:rsidR="007E661F" w:rsidRPr="0058503A" w:rsidRDefault="00204FD7">
      <w:pPr>
        <w:pStyle w:val="ART"/>
        <w:rPr>
          <w:rFonts w:cs="Calibri"/>
          <w:color w:val="000000"/>
          <w:szCs w:val="22"/>
        </w:rPr>
      </w:pPr>
      <w:r w:rsidRPr="0058503A">
        <w:rPr>
          <w:rFonts w:cs="Calibri"/>
          <w:color w:val="000000"/>
          <w:szCs w:val="22"/>
        </w:rPr>
        <w:t>MANUFACTURER</w:t>
      </w:r>
      <w:r w:rsidR="00741909">
        <w:rPr>
          <w:rFonts w:cs="Calibri"/>
          <w:color w:val="000000"/>
          <w:szCs w:val="22"/>
        </w:rPr>
        <w:t>S</w:t>
      </w:r>
    </w:p>
    <w:p w:rsidR="007B5B0A" w:rsidRDefault="00204FD7" w:rsidP="00751EAB">
      <w:pPr>
        <w:pStyle w:val="PR1"/>
        <w:rPr>
          <w:rFonts w:cs="Calibri"/>
          <w:color w:val="000000"/>
          <w:szCs w:val="22"/>
        </w:rPr>
      </w:pPr>
      <w:r w:rsidRPr="0058503A">
        <w:rPr>
          <w:rFonts w:cs="Calibri"/>
          <w:color w:val="000000"/>
          <w:szCs w:val="22"/>
        </w:rPr>
        <w:t xml:space="preserve">Products: Subject to compliance with requirements, provide product indicated and scheduled on Drawings and related contract documents.  Only fixtures </w:t>
      </w:r>
      <w:r w:rsidR="00741909">
        <w:rPr>
          <w:rFonts w:cs="Calibri"/>
          <w:color w:val="000000"/>
          <w:szCs w:val="22"/>
        </w:rPr>
        <w:t xml:space="preserve">listed in the schedule </w:t>
      </w:r>
      <w:r w:rsidR="007B5B0A">
        <w:rPr>
          <w:rFonts w:cs="Calibri"/>
          <w:color w:val="000000"/>
          <w:szCs w:val="22"/>
        </w:rPr>
        <w:t>may</w:t>
      </w:r>
      <w:r w:rsidR="00AE2A83">
        <w:rPr>
          <w:rFonts w:cs="Calibri"/>
          <w:color w:val="000000"/>
          <w:szCs w:val="22"/>
        </w:rPr>
        <w:t xml:space="preserve"> </w:t>
      </w:r>
      <w:r w:rsidRPr="0058503A">
        <w:rPr>
          <w:rFonts w:cs="Calibri"/>
          <w:color w:val="000000"/>
          <w:szCs w:val="22"/>
        </w:rPr>
        <w:t>be use</w:t>
      </w:r>
      <w:r w:rsidR="005774CE">
        <w:rPr>
          <w:rFonts w:cs="Calibri"/>
          <w:color w:val="000000"/>
          <w:szCs w:val="22"/>
        </w:rPr>
        <w:t xml:space="preserve">d.  </w:t>
      </w:r>
    </w:p>
    <w:p w:rsidR="00204FD7" w:rsidRPr="0058503A" w:rsidRDefault="005774CE" w:rsidP="007B69A3">
      <w:pPr>
        <w:pStyle w:val="PR2"/>
      </w:pPr>
      <w:r>
        <w:t xml:space="preserve">Substitutions </w:t>
      </w:r>
      <w:r w:rsidR="007B5B0A">
        <w:t xml:space="preserve">for listed fixtures </w:t>
      </w:r>
      <w:r>
        <w:t xml:space="preserve">are </w:t>
      </w:r>
      <w:r w:rsidR="00634FB9">
        <w:t>NOT</w:t>
      </w:r>
      <w:bookmarkStart w:id="5" w:name="_GoBack"/>
      <w:bookmarkEnd w:id="5"/>
      <w:r>
        <w:t xml:space="preserve"> </w:t>
      </w:r>
      <w:r w:rsidR="007B5B0A">
        <w:t>allowed</w:t>
      </w:r>
      <w:r w:rsidR="00204FD7" w:rsidRPr="0058503A">
        <w:t>.</w:t>
      </w:r>
    </w:p>
    <w:p w:rsidR="007B5B0A" w:rsidRDefault="007B5B0A" w:rsidP="00751EAB">
      <w:pPr>
        <w:pStyle w:val="PR1"/>
        <w:rPr>
          <w:rFonts w:cs="Calibri"/>
          <w:color w:val="000000"/>
          <w:szCs w:val="22"/>
        </w:rPr>
      </w:pPr>
      <w:r>
        <w:rPr>
          <w:rFonts w:cs="Calibri"/>
          <w:color w:val="000000"/>
          <w:szCs w:val="22"/>
        </w:rPr>
        <w:t>The</w:t>
      </w:r>
      <w:r w:rsidR="00AE2A83">
        <w:rPr>
          <w:rFonts w:cs="Calibri"/>
          <w:color w:val="000000"/>
          <w:szCs w:val="22"/>
        </w:rPr>
        <w:t xml:space="preserve"> f</w:t>
      </w:r>
      <w:r w:rsidR="005774CE">
        <w:rPr>
          <w:rFonts w:cs="Calibri"/>
          <w:color w:val="000000"/>
          <w:szCs w:val="22"/>
        </w:rPr>
        <w:t>irst l</w:t>
      </w:r>
      <w:r w:rsidR="00204FD7" w:rsidRPr="0058503A">
        <w:rPr>
          <w:rFonts w:cs="Calibri"/>
          <w:color w:val="000000"/>
          <w:szCs w:val="22"/>
        </w:rPr>
        <w:t xml:space="preserve">uminaire fixture listed for each type in the luminaire fixture schedule </w:t>
      </w:r>
      <w:r w:rsidR="00AE2A83">
        <w:rPr>
          <w:rFonts w:cs="Calibri"/>
          <w:color w:val="000000"/>
          <w:szCs w:val="22"/>
        </w:rPr>
        <w:t>is</w:t>
      </w:r>
      <w:r w:rsidR="00204FD7" w:rsidRPr="0058503A">
        <w:rPr>
          <w:rFonts w:cs="Calibri"/>
          <w:color w:val="000000"/>
          <w:szCs w:val="22"/>
        </w:rPr>
        <w:t xml:space="preserve"> the basis of des</w:t>
      </w:r>
      <w:r w:rsidR="005774CE">
        <w:rPr>
          <w:rFonts w:cs="Calibri"/>
          <w:color w:val="000000"/>
          <w:szCs w:val="22"/>
        </w:rPr>
        <w:t xml:space="preserve">ign (BOD) </w:t>
      </w:r>
      <w:r>
        <w:rPr>
          <w:rFonts w:cs="Calibri"/>
          <w:color w:val="000000"/>
          <w:szCs w:val="22"/>
        </w:rPr>
        <w:t xml:space="preserve">fixture </w:t>
      </w:r>
      <w:r w:rsidR="005774CE">
        <w:rPr>
          <w:rFonts w:cs="Calibri"/>
          <w:color w:val="000000"/>
          <w:szCs w:val="22"/>
        </w:rPr>
        <w:t>and ha</w:t>
      </w:r>
      <w:r w:rsidR="00AE2A83">
        <w:rPr>
          <w:rFonts w:cs="Calibri"/>
          <w:color w:val="000000"/>
          <w:szCs w:val="22"/>
        </w:rPr>
        <w:t>s</w:t>
      </w:r>
      <w:r w:rsidR="005774CE">
        <w:rPr>
          <w:rFonts w:cs="Calibri"/>
          <w:color w:val="000000"/>
          <w:szCs w:val="22"/>
        </w:rPr>
        <w:t xml:space="preserve"> been used</w:t>
      </w:r>
      <w:r w:rsidR="00204FD7" w:rsidRPr="0058503A">
        <w:rPr>
          <w:rFonts w:cs="Calibri"/>
          <w:color w:val="000000"/>
          <w:szCs w:val="22"/>
        </w:rPr>
        <w:t xml:space="preserve"> in calculating lighting levels and energy code compliance.  </w:t>
      </w:r>
    </w:p>
    <w:p w:rsidR="00204FD7" w:rsidRPr="0058503A" w:rsidRDefault="00204FD7" w:rsidP="007B69A3">
      <w:pPr>
        <w:pStyle w:val="PR2"/>
      </w:pPr>
      <w:r w:rsidRPr="0058503A">
        <w:t xml:space="preserve">Perform studies and </w:t>
      </w:r>
      <w:r w:rsidR="007B5B0A">
        <w:t xml:space="preserve">demonstrate </w:t>
      </w:r>
      <w:r w:rsidRPr="0058503A">
        <w:t xml:space="preserve">compliance with </w:t>
      </w:r>
      <w:r w:rsidR="007B5B0A">
        <w:t xml:space="preserve">lighting </w:t>
      </w:r>
      <w:r w:rsidRPr="0058503A">
        <w:t xml:space="preserve">requirements upon selection of </w:t>
      </w:r>
      <w:r w:rsidR="005774CE">
        <w:t xml:space="preserve">a </w:t>
      </w:r>
      <w:r w:rsidR="007B5B0A">
        <w:t>luminaire</w:t>
      </w:r>
      <w:r w:rsidR="00AE2A83">
        <w:t xml:space="preserve"> listed</w:t>
      </w:r>
      <w:r w:rsidR="007B5B0A">
        <w:t xml:space="preserve"> </w:t>
      </w:r>
      <w:r w:rsidR="005774CE">
        <w:t>in the</w:t>
      </w:r>
      <w:r w:rsidR="007B5B0A">
        <w:t xml:space="preserve"> fixture </w:t>
      </w:r>
      <w:r w:rsidR="005774CE">
        <w:t xml:space="preserve">schedule </w:t>
      </w:r>
      <w:r w:rsidR="007B5B0A">
        <w:t xml:space="preserve">that is different </w:t>
      </w:r>
      <w:r w:rsidR="005774CE">
        <w:t xml:space="preserve">from the </w:t>
      </w:r>
      <w:r w:rsidRPr="0058503A">
        <w:t>BOD</w:t>
      </w:r>
      <w:r w:rsidR="00AE2A83">
        <w:t xml:space="preserve"> fixture</w:t>
      </w:r>
      <w:r w:rsidRPr="0058503A">
        <w:t>.</w:t>
      </w:r>
    </w:p>
    <w:p w:rsidR="00204FD7" w:rsidRPr="0058503A" w:rsidRDefault="00204FD7" w:rsidP="00204FD7">
      <w:pPr>
        <w:pStyle w:val="ART"/>
        <w:rPr>
          <w:rFonts w:cs="Calibri"/>
          <w:color w:val="000000"/>
          <w:szCs w:val="22"/>
        </w:rPr>
      </w:pPr>
      <w:r w:rsidRPr="0058503A">
        <w:rPr>
          <w:rFonts w:cs="Calibri"/>
          <w:color w:val="000000"/>
          <w:szCs w:val="22"/>
        </w:rPr>
        <w:lastRenderedPageBreak/>
        <w:t>PERFORMANCE REQUIREMENTS</w:t>
      </w:r>
    </w:p>
    <w:p w:rsidR="00204FD7" w:rsidRPr="0058503A" w:rsidRDefault="00204FD7" w:rsidP="00751EAB">
      <w:pPr>
        <w:pStyle w:val="PR1"/>
        <w:rPr>
          <w:rFonts w:cs="Calibri"/>
          <w:color w:val="000000"/>
          <w:szCs w:val="22"/>
        </w:rPr>
      </w:pPr>
      <w:r w:rsidRPr="0058503A">
        <w:rPr>
          <w:rFonts w:cs="Calibri"/>
          <w:color w:val="000000"/>
          <w:szCs w:val="22"/>
        </w:rPr>
        <w:t>Ambient Temperature:  -20</w:t>
      </w:r>
      <w:r w:rsidRPr="0058503A">
        <w:rPr>
          <w:rFonts w:cs="Calibri"/>
          <w:color w:val="000000"/>
          <w:szCs w:val="22"/>
          <w:vertAlign w:val="superscript"/>
        </w:rPr>
        <w:t>o</w:t>
      </w:r>
      <w:r w:rsidRPr="0058503A">
        <w:rPr>
          <w:rFonts w:cs="Calibri"/>
          <w:color w:val="000000"/>
          <w:szCs w:val="22"/>
        </w:rPr>
        <w:t xml:space="preserve"> F to 104</w:t>
      </w:r>
      <w:r w:rsidRPr="0058503A">
        <w:rPr>
          <w:rFonts w:cs="Calibri"/>
          <w:color w:val="000000"/>
          <w:szCs w:val="22"/>
          <w:vertAlign w:val="superscript"/>
        </w:rPr>
        <w:t>o</w:t>
      </w:r>
      <w:r w:rsidRPr="0058503A">
        <w:rPr>
          <w:rFonts w:cs="Calibri"/>
          <w:color w:val="000000"/>
          <w:szCs w:val="22"/>
        </w:rPr>
        <w:t xml:space="preserve"> F.</w:t>
      </w:r>
    </w:p>
    <w:p w:rsidR="00204FD7" w:rsidRPr="0058503A" w:rsidRDefault="00204FD7" w:rsidP="00751EAB">
      <w:pPr>
        <w:pStyle w:val="PR2"/>
        <w:spacing w:before="240"/>
        <w:rPr>
          <w:rFonts w:cs="Calibri"/>
          <w:color w:val="000000"/>
          <w:szCs w:val="22"/>
        </w:rPr>
      </w:pPr>
      <w:r w:rsidRPr="0058503A">
        <w:rPr>
          <w:rFonts w:cs="Calibri"/>
          <w:color w:val="000000"/>
          <w:szCs w:val="22"/>
        </w:rPr>
        <w:t>Relative Humidity:  Zero to 100 percent.</w:t>
      </w:r>
    </w:p>
    <w:p w:rsidR="00204FD7" w:rsidRPr="0058503A" w:rsidRDefault="00204FD7" w:rsidP="00751EAB">
      <w:pPr>
        <w:pStyle w:val="PR1"/>
        <w:rPr>
          <w:rFonts w:cs="Calibri"/>
          <w:color w:val="000000"/>
          <w:szCs w:val="22"/>
        </w:rPr>
      </w:pPr>
      <w:r w:rsidRPr="0058503A">
        <w:rPr>
          <w:rFonts w:cs="Calibri"/>
          <w:color w:val="000000"/>
          <w:szCs w:val="22"/>
        </w:rPr>
        <w:t>Altitude:  Minimum 1000 feet.</w:t>
      </w:r>
    </w:p>
    <w:p w:rsidR="00204FD7" w:rsidRPr="0058503A" w:rsidRDefault="00204FD7" w:rsidP="00204FD7">
      <w:pPr>
        <w:pStyle w:val="ART"/>
        <w:rPr>
          <w:rFonts w:cs="Calibri"/>
          <w:color w:val="000000"/>
          <w:szCs w:val="22"/>
        </w:rPr>
      </w:pPr>
      <w:r w:rsidRPr="0058503A">
        <w:rPr>
          <w:rFonts w:cs="Calibri"/>
          <w:color w:val="000000"/>
          <w:szCs w:val="22"/>
        </w:rPr>
        <w:t>LUMINAIRE REQUIREMENTS</w:t>
      </w:r>
    </w:p>
    <w:p w:rsidR="00204FD7" w:rsidRPr="0058503A" w:rsidRDefault="00204FD7" w:rsidP="00751EAB">
      <w:pPr>
        <w:pStyle w:val="PR1"/>
        <w:rPr>
          <w:rFonts w:cs="Calibri"/>
          <w:color w:val="000000"/>
          <w:szCs w:val="22"/>
        </w:rPr>
      </w:pPr>
      <w:r w:rsidRPr="0058503A">
        <w:rPr>
          <w:rFonts w:cs="Calibri"/>
          <w:color w:val="000000"/>
          <w:szCs w:val="22"/>
        </w:rPr>
        <w:t>Electrical Components, Devices and Accessories: Listed and labeled as defined in NFPA 70, by a qualified testing agency, and marked for intended location and application.</w:t>
      </w:r>
    </w:p>
    <w:p w:rsidR="00204FD7" w:rsidRPr="0058503A" w:rsidRDefault="00204FD7" w:rsidP="00751EAB">
      <w:pPr>
        <w:pStyle w:val="PR1"/>
        <w:rPr>
          <w:rFonts w:cs="Calibri"/>
          <w:color w:val="000000"/>
          <w:szCs w:val="22"/>
        </w:rPr>
      </w:pPr>
      <w:r w:rsidRPr="0058503A">
        <w:rPr>
          <w:rFonts w:cs="Calibri"/>
          <w:color w:val="000000"/>
          <w:szCs w:val="22"/>
        </w:rPr>
        <w:t>NRTL Compliance: Luminaires shall be listed and labeled for indicated class and division of hazard by an NRTL.</w:t>
      </w:r>
    </w:p>
    <w:p w:rsidR="00204FD7" w:rsidRPr="0058503A" w:rsidRDefault="00204FD7" w:rsidP="00751EAB">
      <w:pPr>
        <w:pStyle w:val="PR1"/>
        <w:rPr>
          <w:rFonts w:cs="Calibri"/>
          <w:color w:val="000000"/>
          <w:szCs w:val="22"/>
        </w:rPr>
      </w:pPr>
      <w:r w:rsidRPr="0058503A">
        <w:rPr>
          <w:rFonts w:cs="Calibri"/>
          <w:color w:val="000000"/>
          <w:szCs w:val="22"/>
        </w:rPr>
        <w:t>UL Compliance: Comply with UL 1598 and listed for wet location.</w:t>
      </w:r>
    </w:p>
    <w:p w:rsidR="00204FD7" w:rsidRPr="0058503A" w:rsidRDefault="00204FD7" w:rsidP="00751EAB">
      <w:pPr>
        <w:pStyle w:val="PR1"/>
        <w:rPr>
          <w:rFonts w:cs="Calibri"/>
          <w:color w:val="000000"/>
          <w:szCs w:val="22"/>
        </w:rPr>
      </w:pPr>
      <w:r w:rsidRPr="0058503A">
        <w:rPr>
          <w:rFonts w:cs="Calibri"/>
          <w:color w:val="000000"/>
          <w:szCs w:val="22"/>
        </w:rPr>
        <w:t>L70 lamp life of 50,000 hours.</w:t>
      </w:r>
    </w:p>
    <w:p w:rsidR="00204FD7" w:rsidRPr="0058503A" w:rsidRDefault="00204FD7" w:rsidP="00751EAB">
      <w:pPr>
        <w:pStyle w:val="PR1"/>
        <w:rPr>
          <w:rFonts w:cs="Calibri"/>
          <w:color w:val="000000"/>
          <w:szCs w:val="22"/>
        </w:rPr>
      </w:pPr>
      <w:r w:rsidRPr="0058503A">
        <w:rPr>
          <w:rFonts w:cs="Calibri"/>
          <w:color w:val="000000"/>
          <w:szCs w:val="22"/>
        </w:rPr>
        <w:t>Lamps dimmable from 100 percent to 0 percent of maximum light output.</w:t>
      </w:r>
    </w:p>
    <w:p w:rsidR="00204FD7" w:rsidRPr="0058503A" w:rsidRDefault="00204FD7" w:rsidP="00751EAB">
      <w:pPr>
        <w:pStyle w:val="PR1"/>
        <w:rPr>
          <w:rFonts w:cs="Calibri"/>
          <w:color w:val="000000"/>
          <w:szCs w:val="22"/>
        </w:rPr>
      </w:pPr>
      <w:r w:rsidRPr="0058503A">
        <w:rPr>
          <w:rFonts w:cs="Calibri"/>
          <w:color w:val="000000"/>
          <w:szCs w:val="22"/>
        </w:rPr>
        <w:t>Internal driver.</w:t>
      </w:r>
    </w:p>
    <w:p w:rsidR="00204FD7" w:rsidRPr="0058503A" w:rsidRDefault="00204FD7" w:rsidP="00751EAB">
      <w:pPr>
        <w:pStyle w:val="PR1"/>
        <w:rPr>
          <w:rFonts w:cs="Calibri"/>
          <w:color w:val="000000"/>
          <w:szCs w:val="22"/>
        </w:rPr>
      </w:pPr>
      <w:r w:rsidRPr="0058503A">
        <w:rPr>
          <w:rFonts w:cs="Calibri"/>
          <w:color w:val="000000"/>
          <w:szCs w:val="22"/>
        </w:rPr>
        <w:t>Nominal Operating Voltage:  Multi-volt.</w:t>
      </w:r>
    </w:p>
    <w:p w:rsidR="00204FD7" w:rsidRPr="0058503A" w:rsidRDefault="00204FD7" w:rsidP="00751EAB">
      <w:pPr>
        <w:pStyle w:val="PR1"/>
        <w:rPr>
          <w:rFonts w:cs="Calibri"/>
          <w:color w:val="000000"/>
          <w:szCs w:val="22"/>
        </w:rPr>
      </w:pPr>
      <w:r w:rsidRPr="0058503A">
        <w:rPr>
          <w:rFonts w:cs="Calibri"/>
          <w:color w:val="000000"/>
          <w:szCs w:val="22"/>
        </w:rPr>
        <w:t>In-line Fusing:  Separate in-line fuse for each luminaire.</w:t>
      </w:r>
    </w:p>
    <w:p w:rsidR="00204FD7" w:rsidRDefault="00204FD7" w:rsidP="00751EAB">
      <w:pPr>
        <w:pStyle w:val="PR1"/>
        <w:rPr>
          <w:rFonts w:cs="Calibri"/>
          <w:color w:val="000000"/>
          <w:szCs w:val="22"/>
        </w:rPr>
      </w:pPr>
      <w:r w:rsidRPr="0058503A">
        <w:rPr>
          <w:rFonts w:cs="Calibri"/>
          <w:color w:val="000000"/>
          <w:szCs w:val="22"/>
        </w:rPr>
        <w:t>Lamp Rating: Lamp marked for outdoor use.</w:t>
      </w:r>
    </w:p>
    <w:p w:rsidR="001166F7" w:rsidRDefault="00C80790" w:rsidP="00751EAB">
      <w:pPr>
        <w:pStyle w:val="PR1"/>
        <w:rPr>
          <w:rFonts w:cs="Calibri"/>
          <w:color w:val="000000"/>
          <w:szCs w:val="22"/>
        </w:rPr>
      </w:pPr>
      <w:r>
        <w:rPr>
          <w:rFonts w:cs="Calibri"/>
          <w:color w:val="000000"/>
          <w:szCs w:val="22"/>
        </w:rPr>
        <w:t xml:space="preserve">Color </w:t>
      </w:r>
      <w:r w:rsidR="001166F7">
        <w:rPr>
          <w:rFonts w:cs="Calibri"/>
          <w:color w:val="000000"/>
          <w:szCs w:val="22"/>
        </w:rPr>
        <w:t>Temperature: 4000K.</w:t>
      </w:r>
    </w:p>
    <w:p w:rsidR="001166F7" w:rsidRPr="0058503A" w:rsidRDefault="001166F7" w:rsidP="00751EAB">
      <w:pPr>
        <w:pStyle w:val="PR1"/>
        <w:rPr>
          <w:rFonts w:cs="Calibri"/>
          <w:color w:val="000000"/>
          <w:szCs w:val="22"/>
        </w:rPr>
      </w:pPr>
      <w:r>
        <w:rPr>
          <w:rFonts w:cs="Calibri"/>
          <w:color w:val="000000"/>
          <w:szCs w:val="22"/>
        </w:rPr>
        <w:t>CRI: 90 or better.</w:t>
      </w:r>
    </w:p>
    <w:p w:rsidR="00204FD7" w:rsidRPr="00741909" w:rsidRDefault="00204FD7" w:rsidP="00741909">
      <w:pPr>
        <w:pStyle w:val="PR1"/>
      </w:pPr>
      <w:r w:rsidRPr="0058503A">
        <w:t>Source Limitations: Obtain</w:t>
      </w:r>
      <w:r w:rsidR="00741909">
        <w:t xml:space="preserve"> </w:t>
      </w:r>
      <w:r w:rsidR="00741909" w:rsidRPr="0058503A">
        <w:t>luminaires from single source from a single manufactu</w:t>
      </w:r>
      <w:r w:rsidR="00741909">
        <w:t xml:space="preserve">rer </w:t>
      </w:r>
      <w:r w:rsidR="00741909" w:rsidRPr="0058503A">
        <w:t>with resources to provide products of consistent quality in appearance and physical properties.</w:t>
      </w:r>
    </w:p>
    <w:p w:rsidR="0060122A" w:rsidRPr="00E160D8" w:rsidRDefault="007B5B0A" w:rsidP="0060122A">
      <w:pPr>
        <w:pStyle w:val="ART"/>
      </w:pPr>
      <w:r>
        <w:t xml:space="preserve">LIGHT </w:t>
      </w:r>
      <w:r w:rsidR="0060122A" w:rsidRPr="00E160D8">
        <w:t>POLES</w:t>
      </w:r>
    </w:p>
    <w:p w:rsidR="0060122A" w:rsidRPr="00E160D8" w:rsidRDefault="0060122A" w:rsidP="0060122A">
      <w:pPr>
        <w:pStyle w:val="PR1"/>
        <w:keepNext/>
        <w:keepLines/>
        <w:tabs>
          <w:tab w:val="clear" w:pos="1454"/>
        </w:tabs>
        <w:spacing w:after="240"/>
      </w:pPr>
      <w:r w:rsidRPr="00E160D8">
        <w:t>Pole Manufacturers:  Subject to compliance with requirements, provide products by one of the following:</w:t>
      </w:r>
    </w:p>
    <w:p w:rsidR="0060122A" w:rsidRPr="00E160D8" w:rsidRDefault="0060122A" w:rsidP="0060122A">
      <w:pPr>
        <w:pStyle w:val="PR2"/>
        <w:keepNext/>
        <w:keepLines/>
        <w:tabs>
          <w:tab w:val="clear" w:pos="1987"/>
        </w:tabs>
      </w:pPr>
      <w:r w:rsidRPr="00E160D8">
        <w:t>Valmont.</w:t>
      </w:r>
    </w:p>
    <w:p w:rsidR="0060122A" w:rsidRPr="00E160D8" w:rsidRDefault="0060122A" w:rsidP="0060122A">
      <w:pPr>
        <w:pStyle w:val="PR2"/>
        <w:keepLines/>
        <w:tabs>
          <w:tab w:val="clear" w:pos="1987"/>
        </w:tabs>
      </w:pPr>
      <w:r w:rsidRPr="00E160D8">
        <w:t>Or same manufacturer as pole-mounted luminaire.</w:t>
      </w:r>
    </w:p>
    <w:p w:rsidR="0060122A" w:rsidRPr="00E160D8" w:rsidRDefault="0060122A" w:rsidP="0060122A">
      <w:pPr>
        <w:pStyle w:val="PR1"/>
        <w:tabs>
          <w:tab w:val="clear" w:pos="1454"/>
        </w:tabs>
      </w:pPr>
      <w:r w:rsidRPr="00E160D8">
        <w:t>Pole Heights:  As indicated on the Drawings.  Refer to the Luminaire Schedule.</w:t>
      </w:r>
    </w:p>
    <w:p w:rsidR="0060122A" w:rsidRPr="00E160D8" w:rsidRDefault="0060122A" w:rsidP="0060122A">
      <w:pPr>
        <w:pStyle w:val="PR1"/>
        <w:tabs>
          <w:tab w:val="clear" w:pos="1454"/>
        </w:tabs>
      </w:pPr>
      <w:r w:rsidRPr="00E160D8">
        <w:lastRenderedPageBreak/>
        <w:t>Concrete Base:  Refer to the Drawings.</w:t>
      </w:r>
    </w:p>
    <w:p w:rsidR="0060122A" w:rsidRPr="00E160D8" w:rsidRDefault="0060122A" w:rsidP="0060122A">
      <w:pPr>
        <w:pStyle w:val="PR1"/>
        <w:keepNext/>
        <w:keepLines/>
        <w:tabs>
          <w:tab w:val="clear" w:pos="1454"/>
        </w:tabs>
      </w:pPr>
      <w:r w:rsidRPr="00E160D8">
        <w:t>Structural Characteristics:  Comply with AASHTO LTS-</w:t>
      </w:r>
      <w:r w:rsidR="00D06D1D">
        <w:t>6-M</w:t>
      </w:r>
      <w:r w:rsidRPr="00E160D8">
        <w:t>.</w:t>
      </w:r>
    </w:p>
    <w:p w:rsidR="0060122A" w:rsidRPr="00E160D8" w:rsidRDefault="0060122A" w:rsidP="0060122A">
      <w:pPr>
        <w:pStyle w:val="PR2"/>
        <w:keepLines/>
        <w:tabs>
          <w:tab w:val="clear" w:pos="1987"/>
        </w:tabs>
        <w:spacing w:before="240"/>
      </w:pPr>
      <w:r w:rsidRPr="00E160D8">
        <w:t>Wind-Load Strength of Poles:  Adequate at indicated heights above grade without failure, permanent deflection, or whipping in steady winds of speed indicated in Part 1 “Structural Analysis Criteria for Pole Selection” Article.</w:t>
      </w:r>
    </w:p>
    <w:p w:rsidR="0060122A" w:rsidRPr="00E160D8" w:rsidRDefault="0060122A" w:rsidP="0060122A">
      <w:pPr>
        <w:pStyle w:val="PR2"/>
        <w:keepLines/>
        <w:tabs>
          <w:tab w:val="clear" w:pos="1987"/>
        </w:tabs>
      </w:pPr>
      <w:r w:rsidRPr="00E160D8">
        <w:t>Strength Analysis:  For each pole, multiply the actual equivalent projected area of luminaires and brackets by a factor of 1.1 to obtain the equivalent projected area to be used in pole selection strength analysis.</w:t>
      </w:r>
    </w:p>
    <w:p w:rsidR="0060122A" w:rsidRPr="00E160D8" w:rsidRDefault="0060122A" w:rsidP="0060122A">
      <w:pPr>
        <w:pStyle w:val="PR2"/>
        <w:keepLines/>
        <w:tabs>
          <w:tab w:val="clear" w:pos="1987"/>
        </w:tabs>
      </w:pPr>
      <w:r w:rsidRPr="00E160D8">
        <w:t>The minimum EPA capacity of each pole shall exceed 200% of the total fixture head EPA value attached to each pole at 90 mph.  This provides a safety factor, as well as countering long-term fatigue and/or accommodating an additional fixture head in the future.</w:t>
      </w:r>
    </w:p>
    <w:p w:rsidR="0060122A" w:rsidRPr="00E160D8" w:rsidRDefault="0060122A" w:rsidP="0060122A">
      <w:pPr>
        <w:pStyle w:val="PR1"/>
        <w:keepNext/>
        <w:keepLines/>
        <w:tabs>
          <w:tab w:val="clear" w:pos="1454"/>
        </w:tabs>
      </w:pPr>
      <w:r w:rsidRPr="00E160D8">
        <w:t>Aluminum Poles</w:t>
      </w:r>
    </w:p>
    <w:p w:rsidR="0060122A" w:rsidRPr="00E160D8" w:rsidRDefault="0060122A" w:rsidP="0060122A">
      <w:pPr>
        <w:pStyle w:val="CMT"/>
        <w:spacing w:after="240"/>
        <w:rPr>
          <w:color w:val="auto"/>
        </w:rPr>
      </w:pPr>
      <w:r w:rsidRPr="00E160D8">
        <w:rPr>
          <w:color w:val="auto"/>
        </w:rPr>
        <w:t>Confirm availability and revise paragraphs for poles a</w:t>
      </w:r>
      <w:r w:rsidR="001E5E93">
        <w:rPr>
          <w:color w:val="auto"/>
        </w:rPr>
        <w:t>P</w:t>
      </w:r>
      <w:r w:rsidRPr="00E160D8">
        <w:rPr>
          <w:color w:val="auto"/>
        </w:rPr>
        <w:t>nd standards above 40 feet.</w:t>
      </w:r>
    </w:p>
    <w:p w:rsidR="0060122A" w:rsidRPr="00E160D8" w:rsidRDefault="0060122A" w:rsidP="007B69A3">
      <w:pPr>
        <w:pStyle w:val="PR2"/>
        <w:keepNext/>
        <w:keepLines/>
        <w:tabs>
          <w:tab w:val="clear" w:pos="1987"/>
        </w:tabs>
        <w:spacing w:before="240" w:after="240"/>
      </w:pPr>
      <w:r w:rsidRPr="00E160D8">
        <w:t>P</w:t>
      </w:r>
      <w:r w:rsidR="001E5E93">
        <w:t>edestrian P</w:t>
      </w:r>
      <w:r w:rsidRPr="00E160D8">
        <w:t xml:space="preserve">oles:  Seamless, extruded structural tube complying with ASTM B221, Alloy 6061-T6, with access handhole in pole wall. </w:t>
      </w:r>
    </w:p>
    <w:p w:rsidR="0060122A" w:rsidRPr="00E160D8" w:rsidRDefault="0060122A" w:rsidP="0060122A">
      <w:pPr>
        <w:pStyle w:val="PR3"/>
        <w:tabs>
          <w:tab w:val="clear" w:pos="2592"/>
        </w:tabs>
      </w:pPr>
      <w:r w:rsidRPr="00E160D8">
        <w:t>Shape:  Round, tapered.</w:t>
      </w:r>
    </w:p>
    <w:p w:rsidR="0060122A" w:rsidRPr="00D06D1D" w:rsidRDefault="0060122A" w:rsidP="0060122A">
      <w:pPr>
        <w:pStyle w:val="PR3"/>
        <w:tabs>
          <w:tab w:val="clear" w:pos="2592"/>
        </w:tabs>
      </w:pPr>
      <w:r w:rsidRPr="00E160D8">
        <w:t>Mounting Provisions: Butt flange</w:t>
      </w:r>
      <w:r w:rsidR="00805E13">
        <w:t>, hinged,</w:t>
      </w:r>
      <w:r w:rsidR="00AE2A83">
        <w:t xml:space="preserve"> </w:t>
      </w:r>
      <w:r w:rsidRPr="00E160D8">
        <w:t xml:space="preserve">for bolted mounting on foundation or </w:t>
      </w:r>
      <w:r w:rsidRPr="00D06D1D">
        <w:t>breakaway support.</w:t>
      </w:r>
    </w:p>
    <w:p w:rsidR="00D06D1D" w:rsidRPr="007B69A3" w:rsidRDefault="00D06D1D" w:rsidP="00D06D1D">
      <w:pPr>
        <w:pStyle w:val="PR1"/>
        <w:keepNext/>
        <w:keepLines/>
        <w:tabs>
          <w:tab w:val="clear" w:pos="1454"/>
        </w:tabs>
        <w:spacing w:after="240"/>
      </w:pPr>
      <w:r w:rsidRPr="007B69A3">
        <w:t>Steel Poles</w:t>
      </w:r>
    </w:p>
    <w:p w:rsidR="00D06D1D" w:rsidRPr="007B69A3" w:rsidRDefault="001E5E93" w:rsidP="00D06D1D">
      <w:pPr>
        <w:pStyle w:val="PR2"/>
        <w:keepNext/>
        <w:keepLines/>
        <w:tabs>
          <w:tab w:val="clear" w:pos="1987"/>
        </w:tabs>
        <w:spacing w:after="240"/>
      </w:pPr>
      <w:r>
        <w:t>S</w:t>
      </w:r>
      <w:r w:rsidR="007B5B0A">
        <w:t>treet</w:t>
      </w:r>
      <w:r>
        <w:t xml:space="preserve"> and </w:t>
      </w:r>
      <w:r w:rsidR="007B5B0A">
        <w:t>P</w:t>
      </w:r>
      <w:r>
        <w:t xml:space="preserve">arking </w:t>
      </w:r>
      <w:r w:rsidR="007B5B0A">
        <w:t>L</w:t>
      </w:r>
      <w:r>
        <w:t>ot P</w:t>
      </w:r>
      <w:r w:rsidR="00D06D1D" w:rsidRPr="007B69A3">
        <w:t xml:space="preserve">oles: Comply with ASTM A500/A500M, Grade B carbon steel with a minimum yield of </w:t>
      </w:r>
      <w:r w:rsidR="00D06D1D" w:rsidRPr="007B69A3">
        <w:rPr>
          <w:rStyle w:val="IP"/>
          <w:color w:val="auto"/>
        </w:rPr>
        <w:t xml:space="preserve">46,000 </w:t>
      </w:r>
      <w:proofErr w:type="spellStart"/>
      <w:r w:rsidR="00D06D1D" w:rsidRPr="007B69A3">
        <w:rPr>
          <w:rStyle w:val="IP"/>
          <w:color w:val="auto"/>
        </w:rPr>
        <w:t>psig</w:t>
      </w:r>
      <w:proofErr w:type="spellEnd"/>
      <w:r w:rsidR="00D06D1D" w:rsidRPr="007B69A3">
        <w:rPr>
          <w:rStyle w:val="SI"/>
          <w:color w:val="auto"/>
        </w:rPr>
        <w:t xml:space="preserve"> (317 MPa)</w:t>
      </w:r>
      <w:r w:rsidR="00D06D1D" w:rsidRPr="007B69A3">
        <w:t xml:space="preserve">; one-piece construction up to </w:t>
      </w:r>
      <w:r w:rsidR="00741909">
        <w:rPr>
          <w:rStyle w:val="IP"/>
          <w:color w:val="auto"/>
        </w:rPr>
        <w:t>3</w:t>
      </w:r>
      <w:r w:rsidR="00D06D1D" w:rsidRPr="007B69A3">
        <w:rPr>
          <w:rStyle w:val="IP"/>
          <w:color w:val="auto"/>
        </w:rPr>
        <w:t>0 feet</w:t>
      </w:r>
      <w:r w:rsidR="00D06D1D" w:rsidRPr="007B69A3">
        <w:t xml:space="preserve"> in height with access handhole in pole wall.</w:t>
      </w:r>
    </w:p>
    <w:p w:rsidR="00D06D1D" w:rsidRDefault="00D06D1D" w:rsidP="00D06D1D">
      <w:pPr>
        <w:pStyle w:val="PR3"/>
        <w:tabs>
          <w:tab w:val="clear" w:pos="2592"/>
        </w:tabs>
      </w:pPr>
      <w:r w:rsidRPr="00D06D1D">
        <w:t xml:space="preserve">Shape: </w:t>
      </w:r>
      <w:r w:rsidRPr="007B69A3">
        <w:t>Round, tapered</w:t>
      </w:r>
      <w:r w:rsidRPr="00D06D1D">
        <w:t>.</w:t>
      </w:r>
    </w:p>
    <w:p w:rsidR="00D06D1D" w:rsidRDefault="00D06D1D" w:rsidP="00D06D1D">
      <w:pPr>
        <w:pStyle w:val="PR3"/>
        <w:tabs>
          <w:tab w:val="clear" w:pos="2592"/>
        </w:tabs>
      </w:pPr>
      <w:r>
        <w:t>Mounting Provisions: Butt flange for bolted mounting on foundation or breakaway support.</w:t>
      </w:r>
    </w:p>
    <w:p w:rsidR="0060122A" w:rsidRPr="00E160D8" w:rsidRDefault="0060122A" w:rsidP="007B69A3">
      <w:pPr>
        <w:pStyle w:val="PR1"/>
        <w:tabs>
          <w:tab w:val="clear" w:pos="1454"/>
          <w:tab w:val="left" w:pos="900"/>
        </w:tabs>
      </w:pPr>
      <w:r w:rsidRPr="00E160D8">
        <w:t xml:space="preserve">Pole </w:t>
      </w:r>
      <w:r w:rsidR="00C70BE2">
        <w:t>A</w:t>
      </w:r>
      <w:r w:rsidRPr="00E160D8">
        <w:t>ccessories</w:t>
      </w:r>
    </w:p>
    <w:p w:rsidR="0060122A" w:rsidRDefault="0060122A" w:rsidP="0060122A">
      <w:pPr>
        <w:pStyle w:val="PR2"/>
        <w:tabs>
          <w:tab w:val="clear" w:pos="1987"/>
        </w:tabs>
      </w:pPr>
      <w:r w:rsidRPr="00E160D8">
        <w:t xml:space="preserve">Handhole: Oval shaped, with minimum clear opening of </w:t>
      </w:r>
      <w:r w:rsidRPr="00E160D8">
        <w:rPr>
          <w:rStyle w:val="IP"/>
          <w:color w:val="auto"/>
        </w:rPr>
        <w:t>2-1/2 by 5 inches</w:t>
      </w:r>
      <w:r w:rsidRPr="00E160D8">
        <w:t>, with cover secured by stainless-steel captive screws.</w:t>
      </w:r>
    </w:p>
    <w:p w:rsidR="00AC3DD2" w:rsidRPr="00E160D8" w:rsidRDefault="00AE2A83" w:rsidP="0060122A">
      <w:pPr>
        <w:pStyle w:val="PR2"/>
        <w:tabs>
          <w:tab w:val="clear" w:pos="1987"/>
        </w:tabs>
      </w:pPr>
      <w:r>
        <w:t xml:space="preserve">Pole Cap: </w:t>
      </w:r>
      <w:r w:rsidR="00AC3DD2">
        <w:t>Provide removable</w:t>
      </w:r>
      <w:r w:rsidR="00805E13">
        <w:t xml:space="preserve">, </w:t>
      </w:r>
      <w:r w:rsidR="00AC3DD2">
        <w:t>watertight cap at</w:t>
      </w:r>
      <w:r w:rsidR="00805E13">
        <w:t xml:space="preserve"> top of pole.</w:t>
      </w:r>
    </w:p>
    <w:p w:rsidR="0060122A" w:rsidRDefault="0060122A" w:rsidP="0060122A">
      <w:pPr>
        <w:pStyle w:val="PR2"/>
        <w:tabs>
          <w:tab w:val="clear" w:pos="1987"/>
        </w:tabs>
      </w:pPr>
      <w:r w:rsidRPr="00E160D8">
        <w:t>Base Cover: Provide University standard vandal resistant base cover, finish</w:t>
      </w:r>
      <w:r w:rsidR="00AE2A83">
        <w:t>ed</w:t>
      </w:r>
      <w:r w:rsidR="00805E13">
        <w:t xml:space="preserve"> to match</w:t>
      </w:r>
      <w:r w:rsidR="00AE2A83">
        <w:t xml:space="preserve"> </w:t>
      </w:r>
      <w:r w:rsidRPr="00E160D8">
        <w:t>pole</w:t>
      </w:r>
      <w:r w:rsidR="00AE2A83">
        <w:t xml:space="preserve"> </w:t>
      </w:r>
      <w:r w:rsidRPr="00E160D8">
        <w:t>and arranged to cover pole's mounting bolts and nuts</w:t>
      </w:r>
      <w:r w:rsidR="00805E13">
        <w:t xml:space="preserve"> and rest directly on the concrete base</w:t>
      </w:r>
      <w:r w:rsidR="00AE2A83">
        <w:t>.</w:t>
      </w:r>
    </w:p>
    <w:p w:rsidR="00D06D1D" w:rsidRPr="00AE2A83" w:rsidRDefault="00AE2A83" w:rsidP="00FC73C0">
      <w:pPr>
        <w:pStyle w:val="PR2"/>
        <w:keepNext/>
        <w:keepLines/>
        <w:tabs>
          <w:tab w:val="clear" w:pos="1987"/>
        </w:tabs>
        <w:rPr>
          <w:b/>
        </w:rPr>
      </w:pPr>
      <w:r w:rsidRPr="00AE2A83">
        <w:rPr>
          <w:b/>
        </w:rPr>
        <w:t>[</w:t>
      </w:r>
      <w:r w:rsidR="00D06D1D" w:rsidRPr="00AE2A83">
        <w:rPr>
          <w:b/>
        </w:rPr>
        <w:t>Decorative accessories, supplied by pole manufacturer, include the following:</w:t>
      </w:r>
    </w:p>
    <w:p w:rsidR="00D06D1D" w:rsidRPr="00AE2A83" w:rsidRDefault="00D06D1D" w:rsidP="00FC73C0">
      <w:pPr>
        <w:pStyle w:val="PR3"/>
        <w:tabs>
          <w:tab w:val="clear" w:pos="2592"/>
        </w:tabs>
        <w:rPr>
          <w:b/>
        </w:rPr>
      </w:pPr>
      <w:r w:rsidRPr="00AE2A83">
        <w:rPr>
          <w:b/>
        </w:rPr>
        <w:t>Banner Arms:</w:t>
      </w:r>
      <w:r w:rsidR="00805E13" w:rsidRPr="00AE2A83">
        <w:rPr>
          <w:b/>
        </w:rPr>
        <w:t xml:space="preserve"> 1-inch diameter cast aluminum with black finish.</w:t>
      </w:r>
      <w:r w:rsidR="00AE2A83" w:rsidRPr="00AE2A83">
        <w:rPr>
          <w:b/>
        </w:rPr>
        <w:t>]</w:t>
      </w:r>
    </w:p>
    <w:p w:rsidR="00AC3DD2" w:rsidRPr="00AE2A83" w:rsidRDefault="00AE2A83" w:rsidP="00FC73C0">
      <w:pPr>
        <w:pStyle w:val="PR2"/>
        <w:keepNext/>
        <w:keepLines/>
        <w:tabs>
          <w:tab w:val="clear" w:pos="1987"/>
        </w:tabs>
        <w:rPr>
          <w:b/>
        </w:rPr>
      </w:pPr>
      <w:r>
        <w:rPr>
          <w:b/>
        </w:rPr>
        <w:lastRenderedPageBreak/>
        <w:t>[</w:t>
      </w:r>
      <w:r w:rsidR="00AC3DD2" w:rsidRPr="00AE2A83">
        <w:rPr>
          <w:b/>
        </w:rPr>
        <w:t xml:space="preserve">Duplex Receptacle: Ground-fault circuit interrupter type, 120 V ac, 20 A in a </w:t>
      </w:r>
      <w:r w:rsidR="00805E13" w:rsidRPr="00AE2A83">
        <w:rPr>
          <w:b/>
        </w:rPr>
        <w:t xml:space="preserve">recessed, </w:t>
      </w:r>
      <w:r w:rsidR="00AC3DD2" w:rsidRPr="00AE2A83">
        <w:rPr>
          <w:b/>
        </w:rPr>
        <w:t>weatherproof assembly. Comply with requirements in Section 26</w:t>
      </w:r>
      <w:r w:rsidR="00805E13" w:rsidRPr="00AE2A83">
        <w:rPr>
          <w:b/>
        </w:rPr>
        <w:t xml:space="preserve"> </w:t>
      </w:r>
      <w:r w:rsidR="00AC3DD2" w:rsidRPr="00AE2A83">
        <w:rPr>
          <w:b/>
        </w:rPr>
        <w:t>2726 "Wiring Devices."</w:t>
      </w:r>
    </w:p>
    <w:p w:rsidR="00AC3DD2" w:rsidRPr="00AE2A83" w:rsidRDefault="00805E13" w:rsidP="00FC73C0">
      <w:pPr>
        <w:pStyle w:val="PR3"/>
        <w:keepNext/>
        <w:keepLines/>
        <w:tabs>
          <w:tab w:val="clear" w:pos="2592"/>
        </w:tabs>
        <w:rPr>
          <w:b/>
        </w:rPr>
      </w:pPr>
      <w:r w:rsidRPr="00AE2A83">
        <w:rPr>
          <w:b/>
        </w:rPr>
        <w:t xml:space="preserve">Locate receptacle 36 inches </w:t>
      </w:r>
      <w:r w:rsidR="00AC3DD2" w:rsidRPr="00AE2A83">
        <w:rPr>
          <w:b/>
        </w:rPr>
        <w:t xml:space="preserve">above </w:t>
      </w:r>
      <w:r w:rsidRPr="00AE2A83">
        <w:rPr>
          <w:b/>
        </w:rPr>
        <w:t>base of pole.</w:t>
      </w:r>
      <w:r w:rsidR="00AE2A83">
        <w:rPr>
          <w:b/>
        </w:rPr>
        <w:t>]</w:t>
      </w:r>
    </w:p>
    <w:p w:rsidR="00204FD7" w:rsidRPr="00AE2A83" w:rsidRDefault="00AE2A83" w:rsidP="00204FD7">
      <w:pPr>
        <w:pStyle w:val="ART"/>
        <w:rPr>
          <w:rFonts w:cs="Calibri"/>
          <w:b/>
          <w:color w:val="000000"/>
          <w:szCs w:val="22"/>
        </w:rPr>
      </w:pPr>
      <w:r>
        <w:rPr>
          <w:rFonts w:cs="Calibri"/>
          <w:b/>
          <w:color w:val="000000"/>
          <w:szCs w:val="22"/>
        </w:rPr>
        <w:t>[</w:t>
      </w:r>
      <w:r w:rsidR="00204FD7" w:rsidRPr="00AE2A83">
        <w:rPr>
          <w:rFonts w:cs="Calibri"/>
          <w:b/>
          <w:color w:val="000000"/>
          <w:szCs w:val="22"/>
        </w:rPr>
        <w:t>LUMINAIRE-MOUNTED PHOTOELECTRIC RELAYS</w:t>
      </w:r>
    </w:p>
    <w:p w:rsidR="00204FD7" w:rsidRPr="00AE2A83" w:rsidRDefault="00204FD7" w:rsidP="00751EAB">
      <w:pPr>
        <w:pStyle w:val="PR1"/>
        <w:rPr>
          <w:rFonts w:cs="Calibri"/>
          <w:b/>
          <w:color w:val="000000"/>
          <w:szCs w:val="22"/>
        </w:rPr>
      </w:pPr>
      <w:r w:rsidRPr="00AE2A83">
        <w:rPr>
          <w:rFonts w:cs="Calibri"/>
          <w:b/>
          <w:color w:val="000000"/>
          <w:szCs w:val="22"/>
        </w:rPr>
        <w:t>Comply with UL 773 or UL 773A.</w:t>
      </w:r>
    </w:p>
    <w:p w:rsidR="00204FD7" w:rsidRPr="00AE2A83" w:rsidRDefault="00204FD7" w:rsidP="00751EAB">
      <w:pPr>
        <w:pStyle w:val="PR1"/>
        <w:rPr>
          <w:rFonts w:cs="Calibri"/>
          <w:b/>
          <w:color w:val="000000"/>
          <w:szCs w:val="22"/>
        </w:rPr>
      </w:pPr>
      <w:r w:rsidRPr="00AE2A83">
        <w:rPr>
          <w:rFonts w:cs="Calibri"/>
          <w:b/>
          <w:color w:val="000000"/>
          <w:szCs w:val="22"/>
        </w:rPr>
        <w:t xml:space="preserve">Contact Relays: Factory mounted, single throw, designed to fail in the on position, and factory set to turn light unit on at </w:t>
      </w:r>
      <w:r w:rsidRPr="00AE2A83">
        <w:rPr>
          <w:rStyle w:val="IP"/>
          <w:rFonts w:cs="Calibri"/>
          <w:b/>
          <w:color w:val="000000"/>
          <w:szCs w:val="22"/>
        </w:rPr>
        <w:t>1.5 to 3 fc</w:t>
      </w:r>
      <w:r w:rsidRPr="00AE2A83">
        <w:rPr>
          <w:rFonts w:cs="Calibri"/>
          <w:b/>
          <w:color w:val="000000"/>
          <w:szCs w:val="22"/>
        </w:rPr>
        <w:t xml:space="preserve"> and off at </w:t>
      </w:r>
      <w:r w:rsidRPr="00AE2A83">
        <w:rPr>
          <w:rStyle w:val="IP"/>
          <w:rFonts w:cs="Calibri"/>
          <w:b/>
          <w:color w:val="000000"/>
          <w:szCs w:val="22"/>
        </w:rPr>
        <w:t>4.5 to 10 fc</w:t>
      </w:r>
      <w:r w:rsidRPr="00AE2A83">
        <w:rPr>
          <w:rFonts w:cs="Calibri"/>
          <w:b/>
          <w:color w:val="000000"/>
          <w:szCs w:val="22"/>
        </w:rPr>
        <w:t xml:space="preserve"> with 15-second minimum time delay. Relay shall have directional lens in front of photocell to prevent artificial light sources from causing false turnoff.</w:t>
      </w:r>
    </w:p>
    <w:p w:rsidR="00204FD7" w:rsidRPr="00AE2A83" w:rsidRDefault="00204FD7" w:rsidP="00751EAB">
      <w:pPr>
        <w:pStyle w:val="PR2"/>
        <w:spacing w:before="240"/>
        <w:rPr>
          <w:rFonts w:cs="Calibri"/>
          <w:b/>
          <w:color w:val="000000"/>
          <w:szCs w:val="22"/>
        </w:rPr>
      </w:pPr>
      <w:r w:rsidRPr="00AE2A83">
        <w:rPr>
          <w:rFonts w:cs="Calibri"/>
          <w:b/>
          <w:color w:val="000000"/>
          <w:szCs w:val="22"/>
        </w:rPr>
        <w:t>Relay with locking-type receptacle shall comply with ANSI C136.10.</w:t>
      </w:r>
    </w:p>
    <w:p w:rsidR="00204FD7" w:rsidRPr="00AE2A83" w:rsidRDefault="00204FD7" w:rsidP="00751EAB">
      <w:pPr>
        <w:pStyle w:val="PR2"/>
        <w:rPr>
          <w:rFonts w:cs="Calibri"/>
          <w:b/>
          <w:color w:val="000000"/>
          <w:szCs w:val="22"/>
        </w:rPr>
      </w:pPr>
      <w:r w:rsidRPr="00AE2A83">
        <w:rPr>
          <w:rFonts w:cs="Calibri"/>
          <w:b/>
          <w:color w:val="000000"/>
          <w:szCs w:val="22"/>
        </w:rPr>
        <w:t>Adjustable window slide for adjusting on-off set points.</w:t>
      </w:r>
      <w:r w:rsidR="00AE2A83">
        <w:rPr>
          <w:rFonts w:cs="Calibri"/>
          <w:b/>
          <w:color w:val="000000"/>
          <w:szCs w:val="22"/>
        </w:rPr>
        <w:t>]</w:t>
      </w:r>
    </w:p>
    <w:p w:rsidR="00204FD7" w:rsidRPr="0058503A" w:rsidRDefault="00204FD7" w:rsidP="00204FD7">
      <w:pPr>
        <w:pStyle w:val="ART"/>
        <w:rPr>
          <w:rFonts w:cs="Calibri"/>
          <w:color w:val="000000"/>
          <w:szCs w:val="22"/>
        </w:rPr>
      </w:pPr>
      <w:r w:rsidRPr="0058503A">
        <w:rPr>
          <w:rFonts w:cs="Calibri"/>
          <w:color w:val="000000"/>
          <w:szCs w:val="22"/>
        </w:rPr>
        <w:t>MATERIALS</w:t>
      </w:r>
    </w:p>
    <w:p w:rsidR="00204FD7" w:rsidRPr="0058503A" w:rsidRDefault="00204FD7" w:rsidP="00751EAB">
      <w:pPr>
        <w:pStyle w:val="PR1"/>
        <w:rPr>
          <w:rFonts w:cs="Calibri"/>
          <w:color w:val="000000"/>
          <w:szCs w:val="22"/>
        </w:rPr>
      </w:pPr>
      <w:r w:rsidRPr="0058503A">
        <w:rPr>
          <w:rFonts w:cs="Calibri"/>
          <w:color w:val="000000"/>
          <w:szCs w:val="22"/>
        </w:rPr>
        <w:t>Metal Parts: Free of burrs and sharp corners and edges.</w:t>
      </w:r>
    </w:p>
    <w:p w:rsidR="00204FD7" w:rsidRPr="0058503A" w:rsidRDefault="00204FD7" w:rsidP="00751EAB">
      <w:pPr>
        <w:pStyle w:val="PR1"/>
        <w:rPr>
          <w:rFonts w:cs="Calibri"/>
          <w:color w:val="000000"/>
          <w:szCs w:val="22"/>
        </w:rPr>
      </w:pPr>
      <w:r w:rsidRPr="0058503A">
        <w:rPr>
          <w:rFonts w:cs="Calibri"/>
          <w:color w:val="000000"/>
          <w:szCs w:val="22"/>
        </w:rPr>
        <w:t>Sheet Metal Components:  Epoxy-coated steel. Form and support to prevent warping and sagging.</w:t>
      </w:r>
    </w:p>
    <w:p w:rsidR="00204FD7" w:rsidRPr="0058503A" w:rsidRDefault="00204FD7" w:rsidP="00751EAB">
      <w:pPr>
        <w:pStyle w:val="PR1"/>
        <w:rPr>
          <w:rFonts w:cs="Calibri"/>
          <w:color w:val="000000"/>
          <w:szCs w:val="22"/>
        </w:rPr>
      </w:pPr>
      <w:r w:rsidRPr="0058503A">
        <w:rPr>
          <w:rFonts w:cs="Calibri"/>
          <w:color w:val="000000"/>
          <w:szCs w:val="22"/>
        </w:rPr>
        <w:t>Doors, Frames and Other Internal Access: Smooth operating, free of light leakage under operating conditions, and designed to permit re</w:t>
      </w:r>
      <w:r w:rsidR="001166F7">
        <w:rPr>
          <w:rFonts w:cs="Calibri"/>
          <w:color w:val="000000"/>
          <w:szCs w:val="22"/>
        </w:rPr>
        <w:t>-</w:t>
      </w:r>
      <w:r w:rsidRPr="0058503A">
        <w:rPr>
          <w:rFonts w:cs="Calibri"/>
          <w:color w:val="000000"/>
          <w:szCs w:val="22"/>
        </w:rPr>
        <w:t>lamping without use of tools. Designed to prevent doors, frames, lenses, diffusers, and other components from falling accidentally during re</w:t>
      </w:r>
      <w:r w:rsidR="001166F7">
        <w:rPr>
          <w:rFonts w:cs="Calibri"/>
          <w:color w:val="000000"/>
          <w:szCs w:val="22"/>
        </w:rPr>
        <w:t>-</w:t>
      </w:r>
      <w:r w:rsidRPr="0058503A">
        <w:rPr>
          <w:rFonts w:cs="Calibri"/>
          <w:color w:val="000000"/>
          <w:szCs w:val="22"/>
        </w:rPr>
        <w:t>lamping and when secured in operating position. Doors shall be removable for cleaning or replacing lenses.</w:t>
      </w:r>
    </w:p>
    <w:p w:rsidR="00204FD7" w:rsidRPr="0058503A" w:rsidRDefault="00204FD7" w:rsidP="00751EAB">
      <w:pPr>
        <w:pStyle w:val="PR1"/>
        <w:rPr>
          <w:rFonts w:cs="Calibri"/>
          <w:color w:val="000000"/>
          <w:szCs w:val="22"/>
        </w:rPr>
      </w:pPr>
      <w:r w:rsidRPr="0058503A">
        <w:rPr>
          <w:rFonts w:cs="Calibri"/>
          <w:color w:val="000000"/>
          <w:szCs w:val="22"/>
        </w:rPr>
        <w:t>Diffusers and Globes:</w:t>
      </w:r>
    </w:p>
    <w:p w:rsidR="00204FD7" w:rsidRPr="0058503A" w:rsidRDefault="00204FD7" w:rsidP="00751EAB">
      <w:pPr>
        <w:pStyle w:val="PR2"/>
        <w:spacing w:before="240"/>
        <w:rPr>
          <w:rFonts w:cs="Calibri"/>
          <w:color w:val="000000"/>
          <w:szCs w:val="22"/>
        </w:rPr>
      </w:pPr>
      <w:r w:rsidRPr="0058503A">
        <w:rPr>
          <w:rFonts w:cs="Calibri"/>
          <w:color w:val="000000"/>
          <w:szCs w:val="22"/>
        </w:rPr>
        <w:t>Acrylic Diffusers: 100 percent virgin acrylic plastic, with high resistance to yellowing and other changes due to aging, exposure to heat, and UV radiation.</w:t>
      </w:r>
    </w:p>
    <w:p w:rsidR="00204FD7" w:rsidRPr="0058503A" w:rsidRDefault="00204FD7" w:rsidP="00751EAB">
      <w:pPr>
        <w:pStyle w:val="PR2"/>
        <w:rPr>
          <w:rFonts w:cs="Calibri"/>
          <w:color w:val="000000"/>
          <w:szCs w:val="22"/>
        </w:rPr>
      </w:pPr>
      <w:r w:rsidRPr="0058503A">
        <w:rPr>
          <w:rFonts w:cs="Calibri"/>
          <w:color w:val="000000"/>
          <w:szCs w:val="22"/>
        </w:rPr>
        <w:t>Glass: Annealed crystal glass unless otherwise indicated.</w:t>
      </w:r>
    </w:p>
    <w:p w:rsidR="00204FD7" w:rsidRPr="0058503A" w:rsidRDefault="00204FD7" w:rsidP="00751EAB">
      <w:pPr>
        <w:pStyle w:val="PR2"/>
        <w:rPr>
          <w:rFonts w:cs="Calibri"/>
          <w:color w:val="000000"/>
          <w:szCs w:val="22"/>
        </w:rPr>
      </w:pPr>
      <w:r w:rsidRPr="0058503A">
        <w:rPr>
          <w:rFonts w:cs="Calibri"/>
          <w:color w:val="000000"/>
          <w:szCs w:val="22"/>
        </w:rPr>
        <w:t xml:space="preserve">Lens Thickness: At least </w:t>
      </w:r>
      <w:r w:rsidRPr="0058503A">
        <w:rPr>
          <w:rStyle w:val="IP"/>
          <w:rFonts w:cs="Calibri"/>
          <w:color w:val="000000"/>
          <w:szCs w:val="22"/>
        </w:rPr>
        <w:t>0.125</w:t>
      </w:r>
      <w:r w:rsidR="00206190">
        <w:rPr>
          <w:rStyle w:val="IP"/>
          <w:rFonts w:cs="Calibri"/>
          <w:color w:val="000000"/>
          <w:szCs w:val="22"/>
        </w:rPr>
        <w:t xml:space="preserve"> </w:t>
      </w:r>
      <w:r w:rsidRPr="0058503A">
        <w:rPr>
          <w:rStyle w:val="IP"/>
          <w:rFonts w:cs="Calibri"/>
          <w:color w:val="000000"/>
          <w:szCs w:val="22"/>
        </w:rPr>
        <w:t>inch</w:t>
      </w:r>
      <w:r w:rsidRPr="0058503A">
        <w:rPr>
          <w:rFonts w:cs="Calibri"/>
          <w:color w:val="000000"/>
          <w:szCs w:val="22"/>
        </w:rPr>
        <w:t xml:space="preserve"> minimum unless otherwise indicated.</w:t>
      </w:r>
    </w:p>
    <w:p w:rsidR="00204FD7" w:rsidRPr="0058503A" w:rsidRDefault="00204FD7" w:rsidP="00751EAB">
      <w:pPr>
        <w:pStyle w:val="PR1"/>
        <w:rPr>
          <w:rFonts w:cs="Calibri"/>
          <w:color w:val="000000"/>
          <w:szCs w:val="22"/>
        </w:rPr>
      </w:pPr>
      <w:r w:rsidRPr="0058503A">
        <w:rPr>
          <w:rFonts w:cs="Calibri"/>
          <w:color w:val="000000"/>
          <w:szCs w:val="22"/>
        </w:rPr>
        <w:t>Lens and Refractor Gaskets: Use heat- and aging-resistant resilient gaskets to seal and cushion lenses and refractors in luminaire doors.</w:t>
      </w:r>
    </w:p>
    <w:p w:rsidR="00204FD7" w:rsidRPr="0058503A" w:rsidRDefault="00204FD7" w:rsidP="00751EAB">
      <w:pPr>
        <w:pStyle w:val="PR1"/>
        <w:rPr>
          <w:rFonts w:cs="Calibri"/>
          <w:color w:val="000000"/>
          <w:szCs w:val="22"/>
        </w:rPr>
      </w:pPr>
      <w:r w:rsidRPr="0058503A">
        <w:rPr>
          <w:rFonts w:cs="Calibri"/>
          <w:color w:val="000000"/>
          <w:szCs w:val="22"/>
        </w:rPr>
        <w:t>Reflecting surfaces shall have minimum reflectance as follows unless otherwise indicated:</w:t>
      </w:r>
    </w:p>
    <w:p w:rsidR="00204FD7" w:rsidRPr="0058503A" w:rsidRDefault="00204FD7" w:rsidP="00751EAB">
      <w:pPr>
        <w:pStyle w:val="PR2"/>
        <w:spacing w:before="240"/>
        <w:rPr>
          <w:rFonts w:cs="Calibri"/>
          <w:color w:val="000000"/>
          <w:szCs w:val="22"/>
        </w:rPr>
      </w:pPr>
      <w:r w:rsidRPr="0058503A">
        <w:rPr>
          <w:rFonts w:cs="Calibri"/>
          <w:color w:val="000000"/>
          <w:szCs w:val="22"/>
        </w:rPr>
        <w:t>White Surfaces: 85 percent.</w:t>
      </w:r>
    </w:p>
    <w:p w:rsidR="00204FD7" w:rsidRPr="0058503A" w:rsidRDefault="00204FD7" w:rsidP="00751EAB">
      <w:pPr>
        <w:pStyle w:val="PR2"/>
        <w:rPr>
          <w:rFonts w:cs="Calibri"/>
          <w:color w:val="000000"/>
          <w:szCs w:val="22"/>
        </w:rPr>
      </w:pPr>
      <w:r w:rsidRPr="0058503A">
        <w:rPr>
          <w:rFonts w:cs="Calibri"/>
          <w:color w:val="000000"/>
          <w:szCs w:val="22"/>
        </w:rPr>
        <w:t>Specular Surfaces: 83 percent.</w:t>
      </w:r>
    </w:p>
    <w:p w:rsidR="00204FD7" w:rsidRPr="0058503A" w:rsidRDefault="00204FD7" w:rsidP="00751EAB">
      <w:pPr>
        <w:pStyle w:val="PR2"/>
        <w:rPr>
          <w:rFonts w:cs="Calibri"/>
          <w:color w:val="000000"/>
          <w:szCs w:val="22"/>
        </w:rPr>
      </w:pPr>
      <w:r w:rsidRPr="0058503A">
        <w:rPr>
          <w:rFonts w:cs="Calibri"/>
          <w:color w:val="000000"/>
          <w:szCs w:val="22"/>
        </w:rPr>
        <w:t>Diffusing Specular Surfaces: 75 percent.</w:t>
      </w:r>
    </w:p>
    <w:p w:rsidR="00204FD7" w:rsidRPr="0058503A" w:rsidRDefault="00204FD7" w:rsidP="00751EAB">
      <w:pPr>
        <w:pStyle w:val="PR1"/>
        <w:rPr>
          <w:rFonts w:cs="Calibri"/>
          <w:color w:val="000000"/>
          <w:szCs w:val="22"/>
        </w:rPr>
      </w:pPr>
      <w:r w:rsidRPr="0058503A">
        <w:rPr>
          <w:rFonts w:cs="Calibri"/>
          <w:color w:val="000000"/>
          <w:szCs w:val="22"/>
        </w:rPr>
        <w:lastRenderedPageBreak/>
        <w:t>Housings:</w:t>
      </w:r>
    </w:p>
    <w:p w:rsidR="00204FD7" w:rsidRPr="0058503A" w:rsidRDefault="00204FD7" w:rsidP="00751EAB">
      <w:pPr>
        <w:pStyle w:val="PR2"/>
        <w:spacing w:before="240"/>
        <w:rPr>
          <w:rFonts w:cs="Calibri"/>
          <w:color w:val="000000"/>
          <w:szCs w:val="22"/>
        </w:rPr>
      </w:pPr>
      <w:r w:rsidRPr="0058503A">
        <w:rPr>
          <w:rFonts w:cs="Calibri"/>
          <w:color w:val="000000"/>
          <w:szCs w:val="22"/>
        </w:rPr>
        <w:t>Rigidly formed, weather- and light-tight enclosure that will not warp, sag, or deform in use.</w:t>
      </w:r>
    </w:p>
    <w:p w:rsidR="00204FD7" w:rsidRPr="0058503A" w:rsidRDefault="00204FD7" w:rsidP="00751EAB">
      <w:pPr>
        <w:pStyle w:val="PR2"/>
        <w:rPr>
          <w:rFonts w:cs="Calibri"/>
          <w:color w:val="000000"/>
          <w:szCs w:val="22"/>
        </w:rPr>
      </w:pPr>
      <w:r w:rsidRPr="0058503A">
        <w:rPr>
          <w:rFonts w:cs="Calibri"/>
          <w:color w:val="000000"/>
          <w:szCs w:val="22"/>
        </w:rPr>
        <w:t>Provide filter/breather for enclosed luminaires.</w:t>
      </w:r>
    </w:p>
    <w:p w:rsidR="00204FD7" w:rsidRPr="0058503A" w:rsidRDefault="00204FD7" w:rsidP="00751EAB">
      <w:pPr>
        <w:pStyle w:val="PR1"/>
        <w:rPr>
          <w:rFonts w:cs="Calibri"/>
          <w:color w:val="000000"/>
          <w:szCs w:val="22"/>
        </w:rPr>
      </w:pPr>
      <w:r w:rsidRPr="0058503A">
        <w:rPr>
          <w:rFonts w:cs="Calibri"/>
          <w:color w:val="000000"/>
          <w:szCs w:val="22"/>
        </w:rPr>
        <w:t xml:space="preserve">Factory-Applied Labels: Comply with UL 1598. Include recommended lamps. </w:t>
      </w:r>
      <w:r w:rsidR="00FC73C0">
        <w:rPr>
          <w:rFonts w:cs="Calibri"/>
          <w:color w:val="000000"/>
          <w:szCs w:val="22"/>
        </w:rPr>
        <w:t>Locate l</w:t>
      </w:r>
      <w:r w:rsidRPr="0058503A">
        <w:rPr>
          <w:rFonts w:cs="Calibri"/>
          <w:color w:val="000000"/>
          <w:szCs w:val="22"/>
        </w:rPr>
        <w:t>abels</w:t>
      </w:r>
      <w:r w:rsidR="00FC73C0">
        <w:rPr>
          <w:rFonts w:cs="Calibri"/>
          <w:color w:val="000000"/>
          <w:szCs w:val="22"/>
        </w:rPr>
        <w:t xml:space="preserve"> </w:t>
      </w:r>
      <w:r w:rsidRPr="0058503A">
        <w:rPr>
          <w:rFonts w:cs="Calibri"/>
          <w:color w:val="000000"/>
          <w:szCs w:val="22"/>
        </w:rPr>
        <w:t>where they will be readily visible to service personnel, but not seen from normal viewing angles when lamps are in place.</w:t>
      </w:r>
    </w:p>
    <w:p w:rsidR="00204FD7" w:rsidRPr="0058503A" w:rsidRDefault="00204FD7" w:rsidP="00751EAB">
      <w:pPr>
        <w:pStyle w:val="PR2"/>
        <w:spacing w:before="240"/>
        <w:rPr>
          <w:rFonts w:cs="Calibri"/>
          <w:color w:val="000000"/>
          <w:szCs w:val="22"/>
        </w:rPr>
      </w:pPr>
      <w:r w:rsidRPr="0058503A">
        <w:rPr>
          <w:rFonts w:cs="Calibri"/>
          <w:color w:val="000000"/>
          <w:szCs w:val="22"/>
        </w:rPr>
        <w:t>Label shall include the following lamp characteristics:</w:t>
      </w:r>
    </w:p>
    <w:p w:rsidR="00204FD7" w:rsidRPr="0058503A" w:rsidRDefault="00204FD7" w:rsidP="00751EAB">
      <w:pPr>
        <w:pStyle w:val="PR3"/>
        <w:spacing w:before="240"/>
        <w:rPr>
          <w:rFonts w:cs="Calibri"/>
          <w:color w:val="000000"/>
          <w:szCs w:val="22"/>
        </w:rPr>
      </w:pPr>
      <w:r w:rsidRPr="0058503A">
        <w:rPr>
          <w:rFonts w:cs="Calibri"/>
          <w:color w:val="000000"/>
          <w:szCs w:val="22"/>
        </w:rPr>
        <w:t>"USE ONLY" and include specific lamp type.</w:t>
      </w:r>
    </w:p>
    <w:p w:rsidR="00204FD7" w:rsidRPr="0058503A" w:rsidRDefault="00204FD7" w:rsidP="00751EAB">
      <w:pPr>
        <w:pStyle w:val="PR3"/>
        <w:rPr>
          <w:rFonts w:cs="Calibri"/>
          <w:color w:val="000000"/>
          <w:szCs w:val="22"/>
        </w:rPr>
      </w:pPr>
      <w:r w:rsidRPr="0058503A">
        <w:rPr>
          <w:rFonts w:cs="Calibri"/>
          <w:color w:val="000000"/>
          <w:szCs w:val="22"/>
        </w:rPr>
        <w:t>Lamp diameter, shape, size, wattage and coating.</w:t>
      </w:r>
    </w:p>
    <w:p w:rsidR="00F35795" w:rsidRDefault="00F35795" w:rsidP="00751EAB">
      <w:pPr>
        <w:pStyle w:val="PR3"/>
        <w:rPr>
          <w:rFonts w:cs="Calibri"/>
          <w:color w:val="000000"/>
          <w:szCs w:val="22"/>
        </w:rPr>
      </w:pPr>
      <w:r>
        <w:rPr>
          <w:rFonts w:cs="Calibri"/>
          <w:color w:val="000000"/>
          <w:szCs w:val="22"/>
        </w:rPr>
        <w:t>Light distribution (R-type) for all luminaires.</w:t>
      </w:r>
    </w:p>
    <w:p w:rsidR="00204FD7" w:rsidRPr="0058503A" w:rsidRDefault="00204FD7" w:rsidP="00751EAB">
      <w:pPr>
        <w:pStyle w:val="PR3"/>
        <w:rPr>
          <w:rFonts w:cs="Calibri"/>
          <w:color w:val="000000"/>
          <w:szCs w:val="22"/>
        </w:rPr>
      </w:pPr>
      <w:r w:rsidRPr="0058503A">
        <w:rPr>
          <w:rFonts w:cs="Calibri"/>
          <w:color w:val="000000"/>
          <w:szCs w:val="22"/>
        </w:rPr>
        <w:t>CCT and CRI for all luminaires.</w:t>
      </w:r>
    </w:p>
    <w:p w:rsidR="00204FD7" w:rsidRPr="0058503A" w:rsidRDefault="00204FD7" w:rsidP="00204FD7">
      <w:pPr>
        <w:pStyle w:val="ART"/>
        <w:rPr>
          <w:rFonts w:cs="Calibri"/>
          <w:color w:val="000000"/>
          <w:szCs w:val="22"/>
        </w:rPr>
      </w:pPr>
      <w:r w:rsidRPr="0058503A">
        <w:rPr>
          <w:rFonts w:cs="Calibri"/>
          <w:color w:val="000000"/>
          <w:szCs w:val="22"/>
        </w:rPr>
        <w:t>FINISHES</w:t>
      </w:r>
    </w:p>
    <w:p w:rsidR="00204FD7" w:rsidRPr="0058503A" w:rsidRDefault="00204FD7" w:rsidP="00751EAB">
      <w:pPr>
        <w:pStyle w:val="PR1"/>
        <w:rPr>
          <w:rFonts w:cs="Calibri"/>
          <w:color w:val="000000"/>
          <w:szCs w:val="22"/>
        </w:rPr>
      </w:pPr>
      <w:r w:rsidRPr="0058503A">
        <w:rPr>
          <w:rFonts w:cs="Calibri"/>
          <w:color w:val="000000"/>
          <w:szCs w:val="22"/>
        </w:rPr>
        <w:t>Variations in Finishes: Noticeable variations in same piece are unacceptable. Variations in appearance of adjoining components are acceptable if they are within the range of approved Samples and are assembled or installed to minimize contrast.</w:t>
      </w:r>
    </w:p>
    <w:p w:rsidR="00204FD7" w:rsidRPr="0058503A" w:rsidRDefault="00204FD7" w:rsidP="00751EAB">
      <w:pPr>
        <w:pStyle w:val="PR1"/>
        <w:rPr>
          <w:rFonts w:cs="Calibri"/>
          <w:color w:val="000000"/>
          <w:szCs w:val="22"/>
        </w:rPr>
      </w:pPr>
      <w:r w:rsidRPr="0058503A">
        <w:rPr>
          <w:rFonts w:cs="Calibri"/>
          <w:color w:val="000000"/>
          <w:szCs w:val="22"/>
        </w:rPr>
        <w:t>Luminaire Finish: Manufacturer's standard paint applied to factory-assembled and -tested luminaire before shipping. Where indicated, match finish process and color of pole or support materials.</w:t>
      </w:r>
    </w:p>
    <w:p w:rsidR="00204FD7" w:rsidRPr="0058503A" w:rsidRDefault="00204FD7" w:rsidP="00751EAB">
      <w:pPr>
        <w:pStyle w:val="PR1"/>
        <w:rPr>
          <w:rFonts w:cs="Calibri"/>
          <w:color w:val="000000"/>
          <w:szCs w:val="22"/>
        </w:rPr>
      </w:pPr>
      <w:r w:rsidRPr="0058503A">
        <w:rPr>
          <w:rFonts w:cs="Calibri"/>
          <w:color w:val="000000"/>
          <w:szCs w:val="22"/>
        </w:rPr>
        <w:t>Factory-Applied Finish for Steel Luminaires: Comply with NAAMM's "Metal Finishes Manual for Architectural and Metal Products" for recommendations for applying and designating finishes.</w:t>
      </w:r>
    </w:p>
    <w:p w:rsidR="00204FD7" w:rsidRPr="0058503A" w:rsidRDefault="00204FD7" w:rsidP="00751EAB">
      <w:pPr>
        <w:pStyle w:val="PR2"/>
        <w:spacing w:before="240"/>
        <w:rPr>
          <w:rFonts w:cs="Calibri"/>
          <w:color w:val="000000"/>
          <w:szCs w:val="22"/>
        </w:rPr>
      </w:pPr>
      <w:r w:rsidRPr="0058503A">
        <w:rPr>
          <w:rFonts w:cs="Calibri"/>
          <w:color w:val="000000"/>
          <w:szCs w:val="22"/>
        </w:rPr>
        <w:t>Surface Preparation: Clean surfaces to comply with SSPC-SP 1, to remove dirt, oil, grease, and other contaminants that could impair paint bond. Grind welds and polish surfaces to a smooth, even finish. Remove mill scale and rust, if present, from uncoated steel, complying with SSPC-SP 5/NACE No. 1 or SSPC-SP 8.</w:t>
      </w:r>
    </w:p>
    <w:p w:rsidR="00204FD7" w:rsidRPr="0058503A" w:rsidRDefault="00204FD7" w:rsidP="00751EAB">
      <w:pPr>
        <w:pStyle w:val="PR2"/>
        <w:rPr>
          <w:rFonts w:cs="Calibri"/>
          <w:color w:val="000000"/>
          <w:szCs w:val="22"/>
        </w:rPr>
      </w:pPr>
      <w:r w:rsidRPr="0058503A">
        <w:rPr>
          <w:rFonts w:cs="Calibri"/>
          <w:color w:val="000000"/>
          <w:szCs w:val="22"/>
        </w:rPr>
        <w:t>Exterior Surfaces: Manufacturer's standard finish consisting of one or more coats of primer and two finish coats of high-gloss, high-build polyurethane enamel.</w:t>
      </w:r>
    </w:p>
    <w:p w:rsidR="00204FD7" w:rsidRPr="0058503A" w:rsidRDefault="005774CE" w:rsidP="00751EAB">
      <w:pPr>
        <w:pStyle w:val="PR3"/>
        <w:spacing w:before="240"/>
        <w:rPr>
          <w:rFonts w:cs="Calibri"/>
          <w:color w:val="000000"/>
          <w:szCs w:val="22"/>
        </w:rPr>
      </w:pPr>
      <w:r>
        <w:rPr>
          <w:rFonts w:cs="Calibri"/>
          <w:color w:val="000000"/>
          <w:szCs w:val="22"/>
        </w:rPr>
        <w:t>Color: Black</w:t>
      </w:r>
      <w:r w:rsidR="00204FD7" w:rsidRPr="0058503A">
        <w:rPr>
          <w:rFonts w:cs="Calibri"/>
          <w:color w:val="000000"/>
          <w:szCs w:val="22"/>
        </w:rPr>
        <w:t>.</w:t>
      </w:r>
    </w:p>
    <w:p w:rsidR="00204FD7" w:rsidRPr="0058503A" w:rsidRDefault="00204FD7" w:rsidP="00204FD7">
      <w:pPr>
        <w:pStyle w:val="PRT"/>
        <w:rPr>
          <w:rFonts w:cs="Calibri"/>
          <w:color w:val="000000"/>
          <w:szCs w:val="22"/>
        </w:rPr>
      </w:pPr>
      <w:r w:rsidRPr="0058503A">
        <w:rPr>
          <w:rFonts w:cs="Calibri"/>
          <w:color w:val="000000"/>
          <w:szCs w:val="22"/>
        </w:rPr>
        <w:lastRenderedPageBreak/>
        <w:t>EXECUTION</w:t>
      </w:r>
    </w:p>
    <w:p w:rsidR="00204FD7" w:rsidRPr="0058503A" w:rsidRDefault="00204FD7" w:rsidP="00204FD7">
      <w:pPr>
        <w:pStyle w:val="ART"/>
        <w:rPr>
          <w:rFonts w:cs="Calibri"/>
          <w:color w:val="000000"/>
          <w:szCs w:val="22"/>
        </w:rPr>
      </w:pPr>
      <w:r w:rsidRPr="0058503A">
        <w:rPr>
          <w:rFonts w:cs="Calibri"/>
          <w:color w:val="000000"/>
          <w:szCs w:val="22"/>
        </w:rPr>
        <w:t>EXAMINATION</w:t>
      </w:r>
    </w:p>
    <w:p w:rsidR="00204FD7" w:rsidRPr="0058503A" w:rsidRDefault="00204FD7" w:rsidP="00751EAB">
      <w:pPr>
        <w:pStyle w:val="PR1"/>
        <w:rPr>
          <w:rFonts w:cs="Calibri"/>
          <w:color w:val="000000"/>
          <w:szCs w:val="22"/>
        </w:rPr>
      </w:pPr>
      <w:r w:rsidRPr="0058503A">
        <w:rPr>
          <w:rFonts w:cs="Calibri"/>
          <w:color w:val="000000"/>
          <w:szCs w:val="22"/>
        </w:rPr>
        <w:t>Examine substrates, areas, and conditions, with Installer present, for compliance with requirements for installation tolerances and other conditions affecting performance of the Work.</w:t>
      </w:r>
    </w:p>
    <w:p w:rsidR="00204FD7" w:rsidRPr="0058503A" w:rsidRDefault="00204FD7" w:rsidP="00751EAB">
      <w:pPr>
        <w:pStyle w:val="PR1"/>
        <w:rPr>
          <w:rFonts w:cs="Calibri"/>
          <w:color w:val="000000"/>
          <w:szCs w:val="22"/>
        </w:rPr>
      </w:pPr>
      <w:r w:rsidRPr="0058503A">
        <w:rPr>
          <w:rFonts w:cs="Calibri"/>
          <w:color w:val="000000"/>
          <w:szCs w:val="22"/>
        </w:rPr>
        <w:t>Examine roughing-in for luminaire electrical conduit to verify actual locations of conduit connections before luminaire installation.</w:t>
      </w:r>
    </w:p>
    <w:p w:rsidR="00204FD7" w:rsidRPr="0058503A" w:rsidRDefault="00204FD7" w:rsidP="00751EAB">
      <w:pPr>
        <w:pStyle w:val="PR1"/>
        <w:rPr>
          <w:rFonts w:cs="Calibri"/>
          <w:color w:val="000000"/>
          <w:szCs w:val="22"/>
        </w:rPr>
      </w:pPr>
      <w:r w:rsidRPr="0058503A">
        <w:rPr>
          <w:rFonts w:cs="Calibri"/>
          <w:color w:val="000000"/>
          <w:szCs w:val="22"/>
        </w:rPr>
        <w:t xml:space="preserve">Examine </w:t>
      </w:r>
      <w:r w:rsidR="00FC73C0">
        <w:rPr>
          <w:rFonts w:cs="Calibri"/>
          <w:color w:val="000000"/>
          <w:szCs w:val="22"/>
        </w:rPr>
        <w:t xml:space="preserve">foundations, </w:t>
      </w:r>
      <w:r w:rsidR="00F35795">
        <w:rPr>
          <w:rFonts w:cs="Calibri"/>
          <w:color w:val="000000"/>
          <w:szCs w:val="22"/>
        </w:rPr>
        <w:t xml:space="preserve">exterior </w:t>
      </w:r>
      <w:r w:rsidRPr="0058503A">
        <w:rPr>
          <w:rFonts w:cs="Calibri"/>
          <w:color w:val="000000"/>
          <w:szCs w:val="22"/>
        </w:rPr>
        <w:t>walls, roofs, canopy ceilings and overhang ceilings for suitable conditions where luminaires will be installed.</w:t>
      </w:r>
    </w:p>
    <w:p w:rsidR="00204FD7" w:rsidRPr="0058503A" w:rsidRDefault="00204FD7" w:rsidP="00751EAB">
      <w:pPr>
        <w:pStyle w:val="PR1"/>
        <w:rPr>
          <w:rFonts w:cs="Calibri"/>
          <w:color w:val="000000"/>
          <w:szCs w:val="22"/>
        </w:rPr>
      </w:pPr>
      <w:r w:rsidRPr="0058503A">
        <w:rPr>
          <w:rFonts w:cs="Calibri"/>
          <w:color w:val="000000"/>
          <w:szCs w:val="22"/>
        </w:rPr>
        <w:t>Proceed with installation only after unsatisfactory conditions have been corrected.</w:t>
      </w:r>
    </w:p>
    <w:p w:rsidR="00204FD7" w:rsidRPr="0058503A" w:rsidRDefault="00204FD7" w:rsidP="00204FD7">
      <w:pPr>
        <w:pStyle w:val="ART"/>
        <w:rPr>
          <w:rFonts w:cs="Calibri"/>
          <w:color w:val="000000"/>
          <w:szCs w:val="22"/>
        </w:rPr>
      </w:pPr>
      <w:r w:rsidRPr="0058503A">
        <w:rPr>
          <w:rFonts w:cs="Calibri"/>
          <w:color w:val="000000"/>
          <w:szCs w:val="22"/>
        </w:rPr>
        <w:t>TEMPORARY LIGHTING</w:t>
      </w:r>
    </w:p>
    <w:p w:rsidR="00204FD7" w:rsidRPr="0058503A" w:rsidRDefault="00204FD7" w:rsidP="00751EAB">
      <w:pPr>
        <w:pStyle w:val="PR1"/>
        <w:rPr>
          <w:rFonts w:cs="Calibri"/>
          <w:color w:val="000000"/>
          <w:szCs w:val="22"/>
        </w:rPr>
      </w:pPr>
      <w:r w:rsidRPr="0058503A">
        <w:rPr>
          <w:rFonts w:cs="Calibri"/>
          <w:color w:val="000000"/>
          <w:szCs w:val="22"/>
        </w:rPr>
        <w:t>If approved by the Architect, use selected permanent luminaires for temporary lighting. When construction is substantially complete, clean luminaires used for temporary lighting and install new lamps.</w:t>
      </w:r>
    </w:p>
    <w:p w:rsidR="00204FD7" w:rsidRPr="0058503A" w:rsidRDefault="00204FD7" w:rsidP="00204FD7">
      <w:pPr>
        <w:pStyle w:val="ART"/>
        <w:rPr>
          <w:rFonts w:cs="Calibri"/>
          <w:color w:val="000000"/>
          <w:szCs w:val="22"/>
        </w:rPr>
      </w:pPr>
      <w:r w:rsidRPr="0058503A">
        <w:rPr>
          <w:rFonts w:cs="Calibri"/>
          <w:color w:val="000000"/>
          <w:szCs w:val="22"/>
        </w:rPr>
        <w:t>GENERAL INSTALLATION REQUIREMENTS</w:t>
      </w:r>
    </w:p>
    <w:p w:rsidR="00204FD7" w:rsidRPr="0058503A" w:rsidRDefault="00204FD7" w:rsidP="00751EAB">
      <w:pPr>
        <w:pStyle w:val="PR1"/>
        <w:rPr>
          <w:rFonts w:cs="Calibri"/>
          <w:color w:val="000000"/>
          <w:szCs w:val="22"/>
        </w:rPr>
      </w:pPr>
      <w:r w:rsidRPr="0058503A">
        <w:rPr>
          <w:rFonts w:cs="Calibri"/>
          <w:color w:val="000000"/>
          <w:szCs w:val="22"/>
        </w:rPr>
        <w:t>Comply with NECA 1.</w:t>
      </w:r>
    </w:p>
    <w:p w:rsidR="00204FD7" w:rsidRPr="0058503A" w:rsidRDefault="00204FD7" w:rsidP="00751EAB">
      <w:pPr>
        <w:pStyle w:val="PR1"/>
        <w:rPr>
          <w:rFonts w:cs="Calibri"/>
          <w:color w:val="000000"/>
          <w:szCs w:val="22"/>
        </w:rPr>
      </w:pPr>
      <w:r w:rsidRPr="0058503A">
        <w:rPr>
          <w:rFonts w:cs="Calibri"/>
          <w:color w:val="000000"/>
          <w:szCs w:val="22"/>
        </w:rPr>
        <w:t>Install lamps in each luminaire.</w:t>
      </w:r>
    </w:p>
    <w:p w:rsidR="00204FD7" w:rsidRPr="0058503A" w:rsidRDefault="00204FD7" w:rsidP="00751EAB">
      <w:pPr>
        <w:pStyle w:val="PR1"/>
        <w:rPr>
          <w:rFonts w:cs="Calibri"/>
          <w:color w:val="000000"/>
          <w:szCs w:val="22"/>
        </w:rPr>
      </w:pPr>
      <w:r w:rsidRPr="0058503A">
        <w:rPr>
          <w:rFonts w:cs="Calibri"/>
          <w:color w:val="000000"/>
          <w:szCs w:val="22"/>
        </w:rPr>
        <w:t>Fasten luminaire to structural support.</w:t>
      </w:r>
    </w:p>
    <w:p w:rsidR="00204FD7" w:rsidRPr="0058503A" w:rsidRDefault="00204FD7" w:rsidP="00751EAB">
      <w:pPr>
        <w:pStyle w:val="PR1"/>
        <w:rPr>
          <w:rFonts w:cs="Calibri"/>
          <w:color w:val="000000"/>
          <w:szCs w:val="22"/>
        </w:rPr>
      </w:pPr>
      <w:r w:rsidRPr="0058503A">
        <w:rPr>
          <w:rFonts w:cs="Calibri"/>
          <w:color w:val="000000"/>
          <w:szCs w:val="22"/>
        </w:rPr>
        <w:t>Supports</w:t>
      </w:r>
      <w:r w:rsidR="00F35795">
        <w:rPr>
          <w:rFonts w:cs="Calibri"/>
          <w:color w:val="000000"/>
          <w:szCs w:val="22"/>
        </w:rPr>
        <w:t xml:space="preserve"> and </w:t>
      </w:r>
      <w:r w:rsidR="00F35795" w:rsidRPr="0058503A">
        <w:rPr>
          <w:rFonts w:cs="Calibri"/>
          <w:color w:val="000000"/>
          <w:szCs w:val="22"/>
        </w:rPr>
        <w:t>mounting device</w:t>
      </w:r>
      <w:r w:rsidR="00F35795">
        <w:rPr>
          <w:rFonts w:cs="Calibri"/>
          <w:color w:val="000000"/>
          <w:szCs w:val="22"/>
        </w:rPr>
        <w:t>s</w:t>
      </w:r>
      <w:r w:rsidRPr="0058503A">
        <w:rPr>
          <w:rFonts w:cs="Calibri"/>
          <w:color w:val="000000"/>
          <w:szCs w:val="22"/>
        </w:rPr>
        <w:t>:</w:t>
      </w:r>
    </w:p>
    <w:p w:rsidR="00204FD7" w:rsidRPr="0058503A" w:rsidRDefault="00204FD7" w:rsidP="00751EAB">
      <w:pPr>
        <w:pStyle w:val="PR2"/>
        <w:spacing w:before="240"/>
        <w:rPr>
          <w:rFonts w:cs="Calibri"/>
          <w:color w:val="000000"/>
          <w:szCs w:val="22"/>
        </w:rPr>
      </w:pPr>
      <w:r w:rsidRPr="0058503A">
        <w:rPr>
          <w:rFonts w:cs="Calibri"/>
          <w:color w:val="000000"/>
          <w:szCs w:val="22"/>
        </w:rPr>
        <w:t>Sized and rated for luminaire weight.</w:t>
      </w:r>
    </w:p>
    <w:p w:rsidR="00204FD7" w:rsidRPr="0058503A" w:rsidRDefault="00204FD7" w:rsidP="00751EAB">
      <w:pPr>
        <w:pStyle w:val="PR2"/>
        <w:rPr>
          <w:rFonts w:cs="Calibri"/>
          <w:color w:val="000000"/>
          <w:szCs w:val="22"/>
        </w:rPr>
      </w:pPr>
      <w:r w:rsidRPr="0058503A">
        <w:rPr>
          <w:rFonts w:cs="Calibri"/>
          <w:color w:val="000000"/>
          <w:szCs w:val="22"/>
        </w:rPr>
        <w:t>Able to maintain luminaire position after cleaning and re</w:t>
      </w:r>
      <w:r w:rsidR="001166F7">
        <w:rPr>
          <w:rFonts w:cs="Calibri"/>
          <w:color w:val="000000"/>
          <w:szCs w:val="22"/>
        </w:rPr>
        <w:t>-</w:t>
      </w:r>
      <w:r w:rsidRPr="0058503A">
        <w:rPr>
          <w:rFonts w:cs="Calibri"/>
          <w:color w:val="000000"/>
          <w:szCs w:val="22"/>
        </w:rPr>
        <w:t>lamping.</w:t>
      </w:r>
    </w:p>
    <w:p w:rsidR="00204FD7" w:rsidRPr="0058503A" w:rsidRDefault="00F35795" w:rsidP="00751EAB">
      <w:pPr>
        <w:pStyle w:val="PR2"/>
        <w:rPr>
          <w:rFonts w:cs="Calibri"/>
          <w:color w:val="000000"/>
          <w:szCs w:val="22"/>
        </w:rPr>
      </w:pPr>
      <w:r>
        <w:rPr>
          <w:rFonts w:cs="Calibri"/>
          <w:color w:val="000000"/>
          <w:szCs w:val="22"/>
        </w:rPr>
        <w:t>Able to s</w:t>
      </w:r>
      <w:r w:rsidR="00204FD7" w:rsidRPr="0058503A">
        <w:rPr>
          <w:rFonts w:cs="Calibri"/>
          <w:color w:val="000000"/>
          <w:szCs w:val="22"/>
        </w:rPr>
        <w:t>upport luminaires without causing deflection of finished surface.</w:t>
      </w:r>
    </w:p>
    <w:p w:rsidR="00204FD7" w:rsidRPr="0058503A" w:rsidRDefault="00F35795" w:rsidP="00751EAB">
      <w:pPr>
        <w:pStyle w:val="PR2"/>
        <w:rPr>
          <w:rFonts w:cs="Calibri"/>
          <w:color w:val="000000"/>
          <w:szCs w:val="22"/>
        </w:rPr>
      </w:pPr>
      <w:r>
        <w:rPr>
          <w:rFonts w:cs="Calibri"/>
          <w:color w:val="000000"/>
          <w:szCs w:val="22"/>
        </w:rPr>
        <w:t>C</w:t>
      </w:r>
      <w:r w:rsidR="00204FD7" w:rsidRPr="0058503A">
        <w:rPr>
          <w:rFonts w:cs="Calibri"/>
          <w:color w:val="000000"/>
          <w:szCs w:val="22"/>
        </w:rPr>
        <w:t>apable of supporting a horizontal force of 100 percent of luminaire weight and a vertical force of 400 percent of luminaire weight.</w:t>
      </w:r>
    </w:p>
    <w:p w:rsidR="00204FD7" w:rsidRPr="0058503A" w:rsidRDefault="00204FD7" w:rsidP="00751EAB">
      <w:pPr>
        <w:pStyle w:val="PR1"/>
        <w:rPr>
          <w:rFonts w:cs="Calibri"/>
          <w:color w:val="000000"/>
          <w:szCs w:val="22"/>
        </w:rPr>
      </w:pPr>
      <w:r w:rsidRPr="0058503A">
        <w:rPr>
          <w:rFonts w:cs="Calibri"/>
          <w:color w:val="000000"/>
          <w:szCs w:val="22"/>
        </w:rPr>
        <w:t>Wall-Mounted Luminaire Support:</w:t>
      </w:r>
    </w:p>
    <w:p w:rsidR="00204FD7" w:rsidRPr="0058503A" w:rsidRDefault="00204FD7" w:rsidP="00751EAB">
      <w:pPr>
        <w:pStyle w:val="PR2"/>
        <w:spacing w:before="240"/>
        <w:rPr>
          <w:rFonts w:cs="Calibri"/>
          <w:color w:val="000000"/>
          <w:szCs w:val="22"/>
        </w:rPr>
      </w:pPr>
      <w:r w:rsidRPr="0058503A">
        <w:rPr>
          <w:rFonts w:cs="Calibri"/>
          <w:color w:val="000000"/>
          <w:szCs w:val="22"/>
        </w:rPr>
        <w:t xml:space="preserve"> Attached to a minimum </w:t>
      </w:r>
      <w:r w:rsidRPr="0058503A">
        <w:rPr>
          <w:rStyle w:val="IP"/>
          <w:rFonts w:cs="Calibri"/>
          <w:color w:val="000000"/>
          <w:szCs w:val="22"/>
        </w:rPr>
        <w:t>1/8</w:t>
      </w:r>
      <w:r w:rsidR="00206190">
        <w:rPr>
          <w:rStyle w:val="IP"/>
          <w:rFonts w:cs="Calibri"/>
          <w:color w:val="000000"/>
          <w:szCs w:val="22"/>
        </w:rPr>
        <w:t>-</w:t>
      </w:r>
      <w:r w:rsidRPr="0058503A">
        <w:rPr>
          <w:rStyle w:val="IP"/>
          <w:rFonts w:cs="Calibri"/>
          <w:color w:val="000000"/>
          <w:szCs w:val="22"/>
        </w:rPr>
        <w:t>inch</w:t>
      </w:r>
      <w:r w:rsidRPr="0058503A">
        <w:rPr>
          <w:rFonts w:cs="Calibri"/>
          <w:color w:val="000000"/>
          <w:szCs w:val="22"/>
        </w:rPr>
        <w:t xml:space="preserve"> backing plate attached to wall structural members.</w:t>
      </w:r>
    </w:p>
    <w:p w:rsidR="00204FD7" w:rsidRDefault="00204FD7" w:rsidP="00751EAB">
      <w:pPr>
        <w:pStyle w:val="PR1"/>
        <w:rPr>
          <w:rFonts w:cs="Calibri"/>
          <w:color w:val="000000"/>
          <w:szCs w:val="22"/>
        </w:rPr>
      </w:pPr>
      <w:r w:rsidRPr="0058503A">
        <w:rPr>
          <w:rFonts w:cs="Calibri"/>
          <w:color w:val="000000"/>
          <w:szCs w:val="22"/>
        </w:rPr>
        <w:t>Wiring Method: Install cables in raceways. Conceal raceways and cables.</w:t>
      </w:r>
    </w:p>
    <w:p w:rsidR="00F35795" w:rsidRPr="0058503A" w:rsidRDefault="00F35795" w:rsidP="007B69A3">
      <w:pPr>
        <w:pStyle w:val="PR2"/>
      </w:pPr>
      <w:r>
        <w:t xml:space="preserve">Exposed conduit is </w:t>
      </w:r>
      <w:r w:rsidR="00BC6A73">
        <w:t>NOT</w:t>
      </w:r>
      <w:r>
        <w:t xml:space="preserve"> allowed.</w:t>
      </w:r>
    </w:p>
    <w:p w:rsidR="00204FD7" w:rsidRPr="0058503A" w:rsidRDefault="00204FD7" w:rsidP="00751EAB">
      <w:pPr>
        <w:pStyle w:val="PR1"/>
        <w:rPr>
          <w:rFonts w:cs="Calibri"/>
          <w:color w:val="000000"/>
          <w:szCs w:val="22"/>
        </w:rPr>
      </w:pPr>
      <w:r w:rsidRPr="0058503A">
        <w:rPr>
          <w:rFonts w:cs="Calibri"/>
          <w:color w:val="000000"/>
          <w:szCs w:val="22"/>
        </w:rPr>
        <w:lastRenderedPageBreak/>
        <w:t>Install luminaires level, plumb, and square with finished grade unless otherwise indicated. Install luminaires at height and aiming angle as indicated on Drawings.</w:t>
      </w:r>
    </w:p>
    <w:p w:rsidR="00204FD7" w:rsidRPr="0058503A" w:rsidRDefault="00204FD7" w:rsidP="00751EAB">
      <w:pPr>
        <w:pStyle w:val="PR1"/>
        <w:rPr>
          <w:rFonts w:cs="Calibri"/>
          <w:color w:val="000000"/>
          <w:szCs w:val="22"/>
        </w:rPr>
      </w:pPr>
      <w:r w:rsidRPr="0058503A">
        <w:rPr>
          <w:rFonts w:cs="Calibri"/>
          <w:color w:val="000000"/>
          <w:szCs w:val="22"/>
        </w:rPr>
        <w:t>Coordinate layout and installation of luminaires with other construction.</w:t>
      </w:r>
    </w:p>
    <w:p w:rsidR="00204FD7" w:rsidRPr="0058503A" w:rsidRDefault="00204FD7" w:rsidP="00751EAB">
      <w:pPr>
        <w:pStyle w:val="PR1"/>
        <w:rPr>
          <w:rFonts w:cs="Calibri"/>
          <w:color w:val="000000"/>
          <w:szCs w:val="22"/>
        </w:rPr>
      </w:pPr>
      <w:r w:rsidRPr="0058503A">
        <w:rPr>
          <w:rFonts w:cs="Calibri"/>
          <w:color w:val="000000"/>
          <w:szCs w:val="22"/>
        </w:rPr>
        <w:t xml:space="preserve">Adjust luminaires that require field adjustment or aiming. </w:t>
      </w:r>
      <w:r w:rsidR="00FC73C0" w:rsidRPr="00FC73C0">
        <w:rPr>
          <w:rFonts w:cs="Calibri"/>
          <w:b/>
          <w:color w:val="000000"/>
          <w:szCs w:val="22"/>
        </w:rPr>
        <w:t>[</w:t>
      </w:r>
      <w:r w:rsidRPr="00FC73C0">
        <w:rPr>
          <w:rFonts w:cs="Calibri"/>
          <w:b/>
          <w:color w:val="000000"/>
          <w:szCs w:val="22"/>
        </w:rPr>
        <w:t>Include adjustment of photoelectric device to prevent false operation of relay by artificial light sources, favoring a north orientation.</w:t>
      </w:r>
      <w:r w:rsidR="00FC73C0" w:rsidRPr="00FC73C0">
        <w:rPr>
          <w:rFonts w:cs="Calibri"/>
          <w:b/>
          <w:color w:val="000000"/>
          <w:szCs w:val="22"/>
        </w:rPr>
        <w:t>]</w:t>
      </w:r>
    </w:p>
    <w:p w:rsidR="00204FD7" w:rsidRPr="0058503A" w:rsidRDefault="00204FD7" w:rsidP="00751EAB">
      <w:pPr>
        <w:pStyle w:val="PR1"/>
        <w:rPr>
          <w:rFonts w:cs="Calibri"/>
          <w:color w:val="000000"/>
          <w:szCs w:val="22"/>
        </w:rPr>
      </w:pPr>
      <w:r w:rsidRPr="0058503A">
        <w:rPr>
          <w:rFonts w:cs="Calibri"/>
          <w:color w:val="000000"/>
          <w:szCs w:val="22"/>
        </w:rPr>
        <w:t xml:space="preserve">Comply with requirements in </w:t>
      </w:r>
      <w:r w:rsidR="001E26F1" w:rsidRPr="00933084">
        <w:t>Division</w:t>
      </w:r>
      <w:r w:rsidR="00F35795">
        <w:t xml:space="preserve"> </w:t>
      </w:r>
      <w:r w:rsidR="001E26F1">
        <w:t xml:space="preserve">26 </w:t>
      </w:r>
      <w:r w:rsidRPr="00933084">
        <w:t>Section</w:t>
      </w:r>
      <w:r w:rsidR="001E26F1">
        <w:t>s</w:t>
      </w:r>
      <w:r w:rsidR="00F35795">
        <w:rPr>
          <w:rFonts w:cs="Calibri"/>
          <w:color w:val="000000"/>
          <w:szCs w:val="22"/>
        </w:rPr>
        <w:t xml:space="preserve">, including </w:t>
      </w:r>
      <w:r w:rsidRPr="0058503A">
        <w:rPr>
          <w:rFonts w:cs="Calibri"/>
          <w:color w:val="000000"/>
          <w:szCs w:val="22"/>
        </w:rPr>
        <w:t>"Low-Voltage Electrical Power Conductors and Cables</w:t>
      </w:r>
      <w:r w:rsidR="00F35795">
        <w:rPr>
          <w:rFonts w:cs="Calibri"/>
          <w:color w:val="000000"/>
          <w:szCs w:val="22"/>
        </w:rPr>
        <w:t>,</w:t>
      </w:r>
      <w:r w:rsidRPr="0058503A">
        <w:rPr>
          <w:rFonts w:cs="Calibri"/>
          <w:color w:val="000000"/>
          <w:szCs w:val="22"/>
        </w:rPr>
        <w:t xml:space="preserve">" </w:t>
      </w:r>
      <w:r w:rsidR="00F35795">
        <w:rPr>
          <w:rFonts w:cs="Calibri"/>
          <w:color w:val="000000"/>
          <w:szCs w:val="22"/>
        </w:rPr>
        <w:t xml:space="preserve">Section 26 0533 </w:t>
      </w:r>
      <w:r w:rsidRPr="0058503A">
        <w:rPr>
          <w:rFonts w:cs="Calibri"/>
          <w:color w:val="000000"/>
          <w:szCs w:val="22"/>
        </w:rPr>
        <w:t>"</w:t>
      </w:r>
      <w:r w:rsidR="00F35795">
        <w:rPr>
          <w:rFonts w:cs="Calibri"/>
          <w:color w:val="000000"/>
          <w:szCs w:val="22"/>
        </w:rPr>
        <w:t xml:space="preserve">Electrical </w:t>
      </w:r>
      <w:r w:rsidRPr="0058503A">
        <w:rPr>
          <w:rFonts w:cs="Calibri"/>
          <w:color w:val="000000"/>
          <w:szCs w:val="22"/>
        </w:rPr>
        <w:t>Raceways</w:t>
      </w:r>
      <w:r w:rsidR="00F35795">
        <w:rPr>
          <w:rFonts w:cs="Calibri"/>
          <w:color w:val="000000"/>
          <w:szCs w:val="22"/>
        </w:rPr>
        <w:t>”</w:t>
      </w:r>
      <w:r w:rsidRPr="0058503A">
        <w:rPr>
          <w:rFonts w:cs="Calibri"/>
          <w:color w:val="000000"/>
          <w:szCs w:val="22"/>
        </w:rPr>
        <w:t xml:space="preserve"> and </w:t>
      </w:r>
      <w:r w:rsidR="00F35795">
        <w:rPr>
          <w:rFonts w:cs="Calibri"/>
          <w:color w:val="000000"/>
          <w:szCs w:val="22"/>
        </w:rPr>
        <w:t xml:space="preserve">Section 26 0534 “Electrical </w:t>
      </w:r>
      <w:r w:rsidRPr="0058503A">
        <w:rPr>
          <w:rFonts w:cs="Calibri"/>
          <w:color w:val="000000"/>
          <w:szCs w:val="22"/>
        </w:rPr>
        <w:t>Boxes</w:t>
      </w:r>
      <w:r w:rsidR="00F35795">
        <w:rPr>
          <w:rFonts w:cs="Calibri"/>
          <w:color w:val="000000"/>
          <w:szCs w:val="22"/>
        </w:rPr>
        <w:t>”</w:t>
      </w:r>
      <w:r w:rsidR="00BC6A73">
        <w:rPr>
          <w:rFonts w:cs="Calibri"/>
          <w:color w:val="000000"/>
          <w:szCs w:val="22"/>
        </w:rPr>
        <w:t xml:space="preserve"> </w:t>
      </w:r>
      <w:r w:rsidRPr="0058503A">
        <w:rPr>
          <w:rFonts w:cs="Calibri"/>
          <w:color w:val="000000"/>
          <w:szCs w:val="22"/>
        </w:rPr>
        <w:t>for wiring connections and wiring methods.</w:t>
      </w:r>
    </w:p>
    <w:p w:rsidR="00204FD7" w:rsidRPr="0058503A" w:rsidRDefault="00C5735C" w:rsidP="00204FD7">
      <w:pPr>
        <w:pStyle w:val="ART"/>
        <w:rPr>
          <w:rFonts w:cs="Calibri"/>
          <w:color w:val="000000"/>
          <w:szCs w:val="22"/>
        </w:rPr>
      </w:pPr>
      <w:r>
        <w:rPr>
          <w:rFonts w:cs="Calibri"/>
          <w:color w:val="000000"/>
          <w:szCs w:val="22"/>
        </w:rPr>
        <w:t xml:space="preserve">INSTALLATION OF </w:t>
      </w:r>
      <w:r w:rsidR="00487201">
        <w:rPr>
          <w:rFonts w:cs="Calibri"/>
          <w:color w:val="000000"/>
          <w:szCs w:val="22"/>
        </w:rPr>
        <w:t>PEDESTRIAN POLE</w:t>
      </w:r>
      <w:r>
        <w:rPr>
          <w:rFonts w:cs="Calibri"/>
          <w:color w:val="000000"/>
          <w:szCs w:val="22"/>
        </w:rPr>
        <w:t xml:space="preserve"> AND STREET POLE-MOUNTED</w:t>
      </w:r>
      <w:r w:rsidR="00204FD7" w:rsidRPr="0058503A">
        <w:rPr>
          <w:rFonts w:cs="Calibri"/>
          <w:color w:val="000000"/>
          <w:szCs w:val="22"/>
        </w:rPr>
        <w:t xml:space="preserve"> LUMINAIRE</w:t>
      </w:r>
      <w:r>
        <w:rPr>
          <w:rFonts w:cs="Calibri"/>
          <w:color w:val="000000"/>
          <w:szCs w:val="22"/>
        </w:rPr>
        <w:t>S</w:t>
      </w:r>
      <w:r w:rsidR="00204FD7" w:rsidRPr="0058503A">
        <w:rPr>
          <w:rFonts w:cs="Calibri"/>
          <w:color w:val="000000"/>
          <w:szCs w:val="22"/>
        </w:rPr>
        <w:t xml:space="preserve"> </w:t>
      </w:r>
    </w:p>
    <w:p w:rsidR="00204FD7" w:rsidRPr="0058503A" w:rsidRDefault="00204FD7" w:rsidP="00751EAB">
      <w:pPr>
        <w:pStyle w:val="PR1"/>
        <w:rPr>
          <w:rFonts w:cs="Calibri"/>
          <w:color w:val="000000"/>
          <w:szCs w:val="22"/>
        </w:rPr>
      </w:pPr>
      <w:r w:rsidRPr="0058503A">
        <w:rPr>
          <w:rFonts w:cs="Calibri"/>
          <w:color w:val="000000"/>
          <w:szCs w:val="22"/>
        </w:rPr>
        <w:t>Align units for optimum directional alignment of light distribution.</w:t>
      </w:r>
    </w:p>
    <w:p w:rsidR="00BC6A73" w:rsidRDefault="00204FD7" w:rsidP="00C70BE2">
      <w:pPr>
        <w:pStyle w:val="PR1"/>
      </w:pPr>
      <w:r w:rsidRPr="0058503A">
        <w:t xml:space="preserve">Install </w:t>
      </w:r>
      <w:r w:rsidR="00962F00">
        <w:t xml:space="preserve">pedestrian and street light </w:t>
      </w:r>
      <w:r w:rsidR="000F68F0">
        <w:t>pole</w:t>
      </w:r>
      <w:r w:rsidR="00962F00">
        <w:t>s</w:t>
      </w:r>
      <w:r w:rsidR="000F68F0">
        <w:t xml:space="preserve"> </w:t>
      </w:r>
      <w:r w:rsidRPr="0058503A">
        <w:t xml:space="preserve">on concrete base with top </w:t>
      </w:r>
      <w:r w:rsidR="00F35795">
        <w:t xml:space="preserve">of concrete </w:t>
      </w:r>
      <w:r w:rsidR="00FC73C0">
        <w:t xml:space="preserve">to be </w:t>
      </w:r>
      <w:r w:rsidRPr="0058503A">
        <w:rPr>
          <w:rStyle w:val="IP"/>
          <w:rFonts w:cs="Calibri"/>
          <w:color w:val="000000"/>
          <w:szCs w:val="22"/>
        </w:rPr>
        <w:t>4 inches</w:t>
      </w:r>
      <w:r w:rsidRPr="0058503A">
        <w:t xml:space="preserve"> above finished grade </w:t>
      </w:r>
      <w:r w:rsidR="00F35795">
        <w:t>when located in</w:t>
      </w:r>
      <w:r w:rsidR="00BC6A73">
        <w:t xml:space="preserve"> </w:t>
      </w:r>
      <w:r w:rsidR="00F35795">
        <w:t>landscape</w:t>
      </w:r>
      <w:r w:rsidR="00BC6A73">
        <w:t>;</w:t>
      </w:r>
      <w:r w:rsidR="00F35795">
        <w:t xml:space="preserve"> </w:t>
      </w:r>
      <w:r w:rsidRPr="0058503A">
        <w:t xml:space="preserve">or </w:t>
      </w:r>
      <w:r w:rsidR="00487201">
        <w:t xml:space="preserve">with top </w:t>
      </w:r>
      <w:r w:rsidR="00F35795">
        <w:t xml:space="preserve">of concrete </w:t>
      </w:r>
      <w:r w:rsidR="00FC73C0">
        <w:t xml:space="preserve">to be </w:t>
      </w:r>
      <w:r w:rsidR="00487201">
        <w:t xml:space="preserve">flush with surrounding </w:t>
      </w:r>
      <w:r w:rsidRPr="0058503A">
        <w:t xml:space="preserve">surface </w:t>
      </w:r>
      <w:r w:rsidR="00F35795">
        <w:t>when located in a plaza or other paved area.</w:t>
      </w:r>
      <w:r w:rsidR="00BC6A73">
        <w:t xml:space="preserve"> </w:t>
      </w:r>
    </w:p>
    <w:p w:rsidR="00C5735C" w:rsidRDefault="00487201" w:rsidP="00C70BE2">
      <w:pPr>
        <w:pStyle w:val="PR1"/>
      </w:pPr>
      <w:r>
        <w:t>Cast conduit into base and f</w:t>
      </w:r>
      <w:r w:rsidR="00204FD7" w:rsidRPr="0058503A">
        <w:t xml:space="preserve">inish by troweling and rubbing smooth. </w:t>
      </w:r>
    </w:p>
    <w:p w:rsidR="00C5735C" w:rsidRPr="00962F00" w:rsidRDefault="00204FD7" w:rsidP="00C70BE2">
      <w:pPr>
        <w:pStyle w:val="PR1"/>
        <w:rPr>
          <w:rFonts w:cs="Calibri"/>
          <w:color w:val="000000"/>
          <w:szCs w:val="22"/>
        </w:rPr>
      </w:pPr>
      <w:r w:rsidRPr="0058503A">
        <w:t>Concrete materials, installation and finishing are specified in Section</w:t>
      </w:r>
      <w:r w:rsidR="00955A49">
        <w:t xml:space="preserve"> 03 3000</w:t>
      </w:r>
      <w:r w:rsidRPr="0058503A">
        <w:t xml:space="preserve"> "Cast-in-Place Concrete."</w:t>
      </w:r>
      <w:r w:rsidR="00C5735C" w:rsidRPr="00C5735C">
        <w:t xml:space="preserve"> </w:t>
      </w:r>
    </w:p>
    <w:p w:rsidR="00962F00" w:rsidRPr="00962F00" w:rsidRDefault="00962F00" w:rsidP="00962F00">
      <w:pPr>
        <w:pStyle w:val="PR1"/>
      </w:pPr>
      <w:r>
        <w:t>Use of pedestrian light poles and street light poles for installation of security cameras, traffic signs or other regulatory signs is NOT permitted.</w:t>
      </w:r>
    </w:p>
    <w:p w:rsidR="00C5735C" w:rsidRPr="0058503A" w:rsidRDefault="00C5735C" w:rsidP="00C5735C">
      <w:pPr>
        <w:pStyle w:val="ART"/>
      </w:pPr>
      <w:r>
        <w:t>INSTALLATION OF PARKING LOT POLE-MOUNTED</w:t>
      </w:r>
      <w:r w:rsidRPr="0058503A">
        <w:t xml:space="preserve"> LUMINAIRE</w:t>
      </w:r>
      <w:r>
        <w:t>S</w:t>
      </w:r>
      <w:r w:rsidRPr="0058503A">
        <w:t xml:space="preserve"> </w:t>
      </w:r>
    </w:p>
    <w:p w:rsidR="00C5735C" w:rsidRPr="0058503A" w:rsidRDefault="00C5735C" w:rsidP="00C5735C">
      <w:pPr>
        <w:pStyle w:val="PR1"/>
        <w:rPr>
          <w:rFonts w:cs="Calibri"/>
          <w:color w:val="000000"/>
          <w:szCs w:val="22"/>
        </w:rPr>
      </w:pPr>
      <w:r w:rsidRPr="0058503A">
        <w:rPr>
          <w:rFonts w:cs="Calibri"/>
          <w:color w:val="000000"/>
          <w:szCs w:val="22"/>
        </w:rPr>
        <w:t>Align units for optimum directional alignment of light distribution.</w:t>
      </w:r>
    </w:p>
    <w:p w:rsidR="00C5735C" w:rsidRDefault="00C5735C" w:rsidP="00C70BE2">
      <w:pPr>
        <w:pStyle w:val="PR1"/>
      </w:pPr>
      <w:r w:rsidRPr="0058503A">
        <w:t xml:space="preserve">Install </w:t>
      </w:r>
      <w:r>
        <w:t xml:space="preserve">parking lot pole </w:t>
      </w:r>
      <w:r w:rsidRPr="0058503A">
        <w:t xml:space="preserve">on concrete base with top </w:t>
      </w:r>
      <w:r>
        <w:t xml:space="preserve">of concrete to be </w:t>
      </w:r>
      <w:r>
        <w:rPr>
          <w:rStyle w:val="IP"/>
          <w:rFonts w:cs="Calibri"/>
          <w:color w:val="000000"/>
          <w:szCs w:val="22"/>
        </w:rPr>
        <w:t>2-foot 6-</w:t>
      </w:r>
      <w:r w:rsidRPr="0058503A">
        <w:rPr>
          <w:rStyle w:val="IP"/>
          <w:rFonts w:cs="Calibri"/>
          <w:color w:val="000000"/>
          <w:szCs w:val="22"/>
        </w:rPr>
        <w:t>inches</w:t>
      </w:r>
      <w:r w:rsidRPr="0058503A">
        <w:t xml:space="preserve"> above </w:t>
      </w:r>
      <w:r>
        <w:t>surrounding</w:t>
      </w:r>
      <w:r w:rsidRPr="0058503A">
        <w:t xml:space="preserve"> </w:t>
      </w:r>
      <w:r>
        <w:t xml:space="preserve">parking lot </w:t>
      </w:r>
      <w:r w:rsidRPr="0058503A">
        <w:t>grade</w:t>
      </w:r>
      <w:r>
        <w:t xml:space="preserve">. </w:t>
      </w:r>
    </w:p>
    <w:p w:rsidR="00C5735C" w:rsidRDefault="00C5735C" w:rsidP="00C70BE2">
      <w:pPr>
        <w:pStyle w:val="PR1"/>
      </w:pPr>
      <w:r>
        <w:t>Cast conduit into base and f</w:t>
      </w:r>
      <w:r w:rsidRPr="0058503A">
        <w:t xml:space="preserve">inish by troweling and rubbing smooth. </w:t>
      </w:r>
    </w:p>
    <w:p w:rsidR="00C5735C" w:rsidRPr="0058503A" w:rsidRDefault="00C5735C" w:rsidP="00C70BE2">
      <w:pPr>
        <w:pStyle w:val="PR1"/>
      </w:pPr>
      <w:r w:rsidRPr="0058503A">
        <w:t>Concrete materials, installation and finishing are specified in Section</w:t>
      </w:r>
      <w:r>
        <w:t xml:space="preserve"> 03 3000</w:t>
      </w:r>
      <w:r w:rsidRPr="0058503A">
        <w:t xml:space="preserve"> "Cast-in-Place Concrete."</w:t>
      </w:r>
    </w:p>
    <w:p w:rsidR="00204FD7" w:rsidRPr="0058503A" w:rsidRDefault="00204FD7" w:rsidP="00204FD7">
      <w:pPr>
        <w:pStyle w:val="ART"/>
        <w:rPr>
          <w:rFonts w:cs="Calibri"/>
          <w:color w:val="000000"/>
          <w:szCs w:val="22"/>
        </w:rPr>
      </w:pPr>
      <w:r w:rsidRPr="0058503A">
        <w:rPr>
          <w:rFonts w:cs="Calibri"/>
          <w:color w:val="000000"/>
          <w:szCs w:val="22"/>
        </w:rPr>
        <w:t>INSTALLATION OF INDIVIDUAL GROUND-MOUNTED LUMINAIRES</w:t>
      </w:r>
    </w:p>
    <w:p w:rsidR="00204FD7" w:rsidRPr="0058503A" w:rsidRDefault="00204FD7" w:rsidP="00751EAB">
      <w:pPr>
        <w:pStyle w:val="PR1"/>
        <w:rPr>
          <w:rFonts w:cs="Calibri"/>
          <w:color w:val="000000"/>
          <w:szCs w:val="22"/>
        </w:rPr>
      </w:pPr>
      <w:r w:rsidRPr="0058503A">
        <w:rPr>
          <w:rFonts w:cs="Calibri"/>
          <w:color w:val="000000"/>
          <w:szCs w:val="22"/>
        </w:rPr>
        <w:t>Aim as indicated on Drawings.</w:t>
      </w:r>
    </w:p>
    <w:p w:rsidR="00BC6A73" w:rsidRDefault="00204FD7" w:rsidP="00751EAB">
      <w:pPr>
        <w:pStyle w:val="PR1"/>
        <w:rPr>
          <w:rFonts w:cs="Calibri"/>
          <w:color w:val="000000"/>
          <w:szCs w:val="22"/>
        </w:rPr>
      </w:pPr>
      <w:r w:rsidRPr="0058503A">
        <w:rPr>
          <w:rFonts w:cs="Calibri"/>
          <w:color w:val="000000"/>
          <w:szCs w:val="22"/>
        </w:rPr>
        <w:lastRenderedPageBreak/>
        <w:t xml:space="preserve">Install on concrete base with top </w:t>
      </w:r>
      <w:r w:rsidR="00BC6A73">
        <w:rPr>
          <w:rFonts w:cs="Calibri"/>
          <w:color w:val="000000"/>
          <w:szCs w:val="22"/>
        </w:rPr>
        <w:t xml:space="preserve">of concrete </w:t>
      </w:r>
      <w:r w:rsidR="000F68F0">
        <w:rPr>
          <w:rFonts w:cs="Calibri"/>
          <w:color w:val="000000"/>
          <w:szCs w:val="22"/>
        </w:rPr>
        <w:t xml:space="preserve">to be </w:t>
      </w:r>
      <w:r w:rsidRPr="0058503A">
        <w:rPr>
          <w:rStyle w:val="IP"/>
          <w:rFonts w:cs="Calibri"/>
          <w:color w:val="000000"/>
          <w:szCs w:val="22"/>
        </w:rPr>
        <w:t>4 inches</w:t>
      </w:r>
      <w:r w:rsidRPr="0058503A">
        <w:rPr>
          <w:rFonts w:cs="Calibri"/>
          <w:color w:val="000000"/>
          <w:szCs w:val="22"/>
        </w:rPr>
        <w:t xml:space="preserve"> above finished grade</w:t>
      </w:r>
      <w:r w:rsidR="000F68F0">
        <w:rPr>
          <w:rFonts w:cs="Calibri"/>
          <w:color w:val="000000"/>
          <w:szCs w:val="22"/>
        </w:rPr>
        <w:t xml:space="preserve"> when located in landscape;</w:t>
      </w:r>
      <w:r w:rsidRPr="0058503A">
        <w:rPr>
          <w:rFonts w:cs="Calibri"/>
          <w:color w:val="000000"/>
          <w:szCs w:val="22"/>
        </w:rPr>
        <w:t xml:space="preserve"> or </w:t>
      </w:r>
      <w:r w:rsidR="00487201">
        <w:rPr>
          <w:rFonts w:cs="Calibri"/>
          <w:color w:val="000000"/>
          <w:szCs w:val="22"/>
        </w:rPr>
        <w:t xml:space="preserve">flush with paving </w:t>
      </w:r>
      <w:r w:rsidRPr="0058503A">
        <w:rPr>
          <w:rFonts w:cs="Calibri"/>
          <w:color w:val="000000"/>
          <w:szCs w:val="22"/>
        </w:rPr>
        <w:t xml:space="preserve">surface at luminaire location. </w:t>
      </w:r>
    </w:p>
    <w:p w:rsidR="00955A49" w:rsidRDefault="00204FD7" w:rsidP="00751EAB">
      <w:pPr>
        <w:pStyle w:val="PR1"/>
        <w:rPr>
          <w:rFonts w:cs="Calibri"/>
          <w:color w:val="000000"/>
          <w:szCs w:val="22"/>
        </w:rPr>
      </w:pPr>
      <w:r w:rsidRPr="0058503A">
        <w:rPr>
          <w:rFonts w:cs="Calibri"/>
          <w:color w:val="000000"/>
          <w:szCs w:val="22"/>
        </w:rPr>
        <w:t xml:space="preserve">Cast conduit into base and finish by troweling and rubbing smooth. </w:t>
      </w:r>
    </w:p>
    <w:p w:rsidR="00204FD7" w:rsidRPr="0058503A" w:rsidRDefault="00204FD7" w:rsidP="00C70BE2">
      <w:pPr>
        <w:pStyle w:val="PR1"/>
      </w:pPr>
      <w:r w:rsidRPr="0058503A">
        <w:t>Concrete materials, installation and finishing are specified in Section</w:t>
      </w:r>
      <w:r w:rsidR="00955A49">
        <w:t xml:space="preserve"> 03 3000</w:t>
      </w:r>
      <w:r w:rsidRPr="0058503A">
        <w:t xml:space="preserve"> "Cast-in-Place Concrete."</w:t>
      </w:r>
    </w:p>
    <w:p w:rsidR="00204FD7" w:rsidRPr="0058503A" w:rsidRDefault="00204FD7" w:rsidP="00204FD7">
      <w:pPr>
        <w:pStyle w:val="ART"/>
        <w:rPr>
          <w:rFonts w:cs="Calibri"/>
          <w:color w:val="000000"/>
          <w:szCs w:val="22"/>
        </w:rPr>
      </w:pPr>
      <w:r w:rsidRPr="0058503A">
        <w:rPr>
          <w:rFonts w:cs="Calibri"/>
          <w:color w:val="000000"/>
          <w:szCs w:val="22"/>
        </w:rPr>
        <w:t>CORROSION PREVENTION</w:t>
      </w:r>
    </w:p>
    <w:p w:rsidR="00204FD7" w:rsidRPr="0058503A" w:rsidRDefault="00204FD7" w:rsidP="00751EAB">
      <w:pPr>
        <w:pStyle w:val="PR1"/>
        <w:rPr>
          <w:rFonts w:cs="Calibri"/>
          <w:color w:val="000000"/>
          <w:szCs w:val="22"/>
        </w:rPr>
      </w:pPr>
      <w:r w:rsidRPr="0058503A">
        <w:rPr>
          <w:rFonts w:cs="Calibri"/>
          <w:color w:val="000000"/>
          <w:szCs w:val="22"/>
        </w:rPr>
        <w:t>Aluminum: Do not use in contact with earth or concrete. When in direct contact with a dissimilar metal, protect aluminum by insulating fittings or treatment.</w:t>
      </w:r>
    </w:p>
    <w:p w:rsidR="00204FD7" w:rsidRPr="0058503A" w:rsidRDefault="00204FD7" w:rsidP="00751EAB">
      <w:pPr>
        <w:pStyle w:val="PR1"/>
        <w:rPr>
          <w:rFonts w:cs="Calibri"/>
          <w:color w:val="000000"/>
          <w:szCs w:val="22"/>
        </w:rPr>
      </w:pPr>
      <w:r w:rsidRPr="0058503A">
        <w:rPr>
          <w:rFonts w:cs="Calibri"/>
          <w:color w:val="000000"/>
          <w:szCs w:val="22"/>
        </w:rPr>
        <w:t>Steel Conduits: Comply with Section</w:t>
      </w:r>
      <w:r w:rsidR="00955A49">
        <w:rPr>
          <w:rFonts w:cs="Calibri"/>
          <w:color w:val="000000"/>
          <w:szCs w:val="22"/>
        </w:rPr>
        <w:t xml:space="preserve"> 26 0533</w:t>
      </w:r>
      <w:r w:rsidRPr="0058503A">
        <w:rPr>
          <w:rFonts w:cs="Calibri"/>
          <w:color w:val="000000"/>
          <w:szCs w:val="22"/>
        </w:rPr>
        <w:t xml:space="preserve"> "</w:t>
      </w:r>
      <w:r w:rsidR="00673BAA">
        <w:rPr>
          <w:rFonts w:cs="Calibri"/>
          <w:color w:val="000000"/>
          <w:szCs w:val="22"/>
        </w:rPr>
        <w:t xml:space="preserve">Electrical </w:t>
      </w:r>
      <w:r w:rsidRPr="0058503A">
        <w:rPr>
          <w:rFonts w:cs="Calibri"/>
          <w:color w:val="000000"/>
          <w:szCs w:val="22"/>
        </w:rPr>
        <w:t xml:space="preserve">Raceways." In concrete foundations, wrap conduit with </w:t>
      </w:r>
      <w:r w:rsidRPr="0058503A">
        <w:rPr>
          <w:rStyle w:val="IP"/>
          <w:rFonts w:cs="Calibri"/>
          <w:color w:val="000000"/>
          <w:szCs w:val="22"/>
        </w:rPr>
        <w:t>0.010-inch</w:t>
      </w:r>
      <w:r w:rsidR="00206190">
        <w:rPr>
          <w:rStyle w:val="IP"/>
          <w:rFonts w:cs="Calibri"/>
          <w:color w:val="000000"/>
          <w:szCs w:val="22"/>
        </w:rPr>
        <w:t xml:space="preserve"> </w:t>
      </w:r>
      <w:r w:rsidRPr="0058503A">
        <w:rPr>
          <w:rFonts w:cs="Calibri"/>
          <w:color w:val="000000"/>
          <w:szCs w:val="22"/>
        </w:rPr>
        <w:t>thick, pipe-wrapping plastic tape applied with a 50 percent overlap.</w:t>
      </w:r>
    </w:p>
    <w:p w:rsidR="00204FD7" w:rsidRPr="0058503A" w:rsidRDefault="00204FD7" w:rsidP="00204FD7">
      <w:pPr>
        <w:pStyle w:val="ART"/>
        <w:rPr>
          <w:rFonts w:cs="Calibri"/>
          <w:color w:val="000000"/>
          <w:szCs w:val="22"/>
        </w:rPr>
      </w:pPr>
      <w:r w:rsidRPr="0058503A">
        <w:rPr>
          <w:rFonts w:cs="Calibri"/>
          <w:color w:val="000000"/>
          <w:szCs w:val="22"/>
        </w:rPr>
        <w:t>IDENTIFICATION</w:t>
      </w:r>
    </w:p>
    <w:p w:rsidR="00204FD7" w:rsidRPr="0058503A" w:rsidRDefault="00204FD7" w:rsidP="00751EAB">
      <w:pPr>
        <w:pStyle w:val="PR1"/>
        <w:rPr>
          <w:rFonts w:cs="Calibri"/>
          <w:color w:val="000000"/>
          <w:szCs w:val="22"/>
        </w:rPr>
      </w:pPr>
      <w:r w:rsidRPr="0058503A">
        <w:rPr>
          <w:rFonts w:cs="Calibri"/>
          <w:color w:val="000000"/>
          <w:szCs w:val="22"/>
        </w:rPr>
        <w:t>Identify system components, wiring, cabling and terminals. Comply with requirements for identification specified in</w:t>
      </w:r>
      <w:r w:rsidR="00955A49">
        <w:rPr>
          <w:rFonts w:cs="Calibri"/>
          <w:color w:val="000000"/>
          <w:szCs w:val="22"/>
        </w:rPr>
        <w:t xml:space="preserve"> </w:t>
      </w:r>
      <w:r w:rsidRPr="0058503A">
        <w:rPr>
          <w:rFonts w:cs="Calibri"/>
          <w:color w:val="000000"/>
          <w:szCs w:val="22"/>
        </w:rPr>
        <w:t>Section</w:t>
      </w:r>
      <w:r w:rsidR="00955A49">
        <w:rPr>
          <w:rFonts w:cs="Calibri"/>
          <w:color w:val="000000"/>
          <w:szCs w:val="22"/>
        </w:rPr>
        <w:t xml:space="preserve"> 26 0553</w:t>
      </w:r>
      <w:r w:rsidRPr="0058503A">
        <w:rPr>
          <w:rFonts w:cs="Calibri"/>
          <w:color w:val="000000"/>
          <w:szCs w:val="22"/>
        </w:rPr>
        <w:t xml:space="preserve"> "Identification for Electrical Systems."</w:t>
      </w:r>
    </w:p>
    <w:p w:rsidR="00204FD7" w:rsidRPr="0058503A" w:rsidRDefault="00204FD7" w:rsidP="00204FD7">
      <w:pPr>
        <w:pStyle w:val="ART"/>
        <w:rPr>
          <w:rFonts w:cs="Calibri"/>
          <w:color w:val="000000"/>
          <w:szCs w:val="22"/>
        </w:rPr>
      </w:pPr>
      <w:r w:rsidRPr="0058503A">
        <w:rPr>
          <w:rFonts w:cs="Calibri"/>
          <w:color w:val="000000"/>
          <w:szCs w:val="22"/>
        </w:rPr>
        <w:t>FIELD QUALITY CONTROL</w:t>
      </w:r>
    </w:p>
    <w:p w:rsidR="00204FD7" w:rsidRPr="0058503A" w:rsidRDefault="00204FD7" w:rsidP="00751EAB">
      <w:pPr>
        <w:pStyle w:val="PR1"/>
        <w:rPr>
          <w:rFonts w:cs="Calibri"/>
          <w:color w:val="000000"/>
          <w:szCs w:val="22"/>
        </w:rPr>
      </w:pPr>
      <w:r w:rsidRPr="0058503A">
        <w:rPr>
          <w:rFonts w:cs="Calibri"/>
          <w:color w:val="000000"/>
          <w:szCs w:val="22"/>
        </w:rPr>
        <w:t>Inspect each installed luminaire for damage. Replace damaged luminaires and components.</w:t>
      </w:r>
    </w:p>
    <w:p w:rsidR="00204FD7" w:rsidRPr="0058503A" w:rsidRDefault="00204FD7" w:rsidP="00751EAB">
      <w:pPr>
        <w:pStyle w:val="PR1"/>
        <w:rPr>
          <w:rFonts w:cs="Calibri"/>
          <w:color w:val="000000"/>
          <w:szCs w:val="22"/>
        </w:rPr>
      </w:pPr>
      <w:r w:rsidRPr="0058503A">
        <w:rPr>
          <w:rFonts w:cs="Calibri"/>
          <w:color w:val="000000"/>
          <w:szCs w:val="22"/>
        </w:rPr>
        <w:t>Perform the following tests and inspections with the assistance of a factory-authorized service representative:</w:t>
      </w:r>
    </w:p>
    <w:p w:rsidR="00204FD7" w:rsidRPr="0058503A" w:rsidRDefault="00204FD7" w:rsidP="00751EAB">
      <w:pPr>
        <w:pStyle w:val="PR2"/>
        <w:spacing w:before="240"/>
        <w:rPr>
          <w:rFonts w:cs="Calibri"/>
          <w:color w:val="000000"/>
          <w:szCs w:val="22"/>
        </w:rPr>
      </w:pPr>
      <w:r w:rsidRPr="0058503A">
        <w:rPr>
          <w:rFonts w:cs="Calibri"/>
          <w:color w:val="000000"/>
          <w:szCs w:val="22"/>
        </w:rPr>
        <w:t>Operational Test: After installing luminaires, switches, and accessories, and after electrical circuitry has been energized, test units to confirm proper operation.</w:t>
      </w:r>
    </w:p>
    <w:p w:rsidR="00204FD7" w:rsidRPr="00BC6A73" w:rsidRDefault="00BC6A73" w:rsidP="00751EAB">
      <w:pPr>
        <w:pStyle w:val="PR2"/>
        <w:rPr>
          <w:rFonts w:cs="Calibri"/>
          <w:b/>
          <w:color w:val="000000"/>
          <w:szCs w:val="22"/>
        </w:rPr>
      </w:pPr>
      <w:r w:rsidRPr="00BC6A73">
        <w:rPr>
          <w:rFonts w:cs="Calibri"/>
          <w:b/>
          <w:color w:val="000000"/>
          <w:szCs w:val="22"/>
        </w:rPr>
        <w:t>[</w:t>
      </w:r>
      <w:r w:rsidR="00204FD7" w:rsidRPr="00BC6A73">
        <w:rPr>
          <w:rFonts w:cs="Calibri"/>
          <w:b/>
          <w:color w:val="000000"/>
          <w:szCs w:val="22"/>
        </w:rPr>
        <w:t>Verify operation of photoelectric controls.</w:t>
      </w:r>
      <w:r w:rsidRPr="00BC6A73">
        <w:rPr>
          <w:rFonts w:cs="Calibri"/>
          <w:b/>
          <w:color w:val="000000"/>
          <w:szCs w:val="22"/>
        </w:rPr>
        <w:t>]</w:t>
      </w:r>
    </w:p>
    <w:p w:rsidR="00204FD7" w:rsidRPr="0058503A" w:rsidRDefault="00204FD7" w:rsidP="00751EAB">
      <w:pPr>
        <w:pStyle w:val="PR1"/>
        <w:rPr>
          <w:rFonts w:cs="Calibri"/>
          <w:color w:val="000000"/>
          <w:szCs w:val="22"/>
        </w:rPr>
      </w:pPr>
      <w:r w:rsidRPr="0058503A">
        <w:rPr>
          <w:rFonts w:cs="Calibri"/>
          <w:color w:val="000000"/>
          <w:szCs w:val="22"/>
        </w:rPr>
        <w:t>Illumination Tests:</w:t>
      </w:r>
    </w:p>
    <w:p w:rsidR="00204FD7" w:rsidRPr="0058503A" w:rsidRDefault="00204FD7" w:rsidP="00751EAB">
      <w:pPr>
        <w:pStyle w:val="PR2"/>
        <w:spacing w:before="240"/>
        <w:rPr>
          <w:rFonts w:cs="Calibri"/>
          <w:color w:val="000000"/>
          <w:szCs w:val="22"/>
        </w:rPr>
      </w:pPr>
      <w:r w:rsidRPr="0058503A">
        <w:rPr>
          <w:rFonts w:cs="Calibri"/>
          <w:color w:val="000000"/>
          <w:szCs w:val="22"/>
        </w:rPr>
        <w:t>Measure light intensities at night. Use photometers with calibration referenced to NIST standards. Comply with the following IES testing guide(s):</w:t>
      </w:r>
    </w:p>
    <w:p w:rsidR="00204FD7" w:rsidRPr="0058503A" w:rsidRDefault="00204FD7" w:rsidP="00751EAB">
      <w:pPr>
        <w:pStyle w:val="PR3"/>
        <w:spacing w:before="240"/>
        <w:rPr>
          <w:rFonts w:cs="Calibri"/>
          <w:color w:val="000000"/>
          <w:szCs w:val="22"/>
        </w:rPr>
      </w:pPr>
      <w:r w:rsidRPr="0058503A">
        <w:rPr>
          <w:rFonts w:cs="Calibri"/>
          <w:color w:val="000000"/>
          <w:szCs w:val="22"/>
        </w:rPr>
        <w:t>IES LM-64.</w:t>
      </w:r>
    </w:p>
    <w:p w:rsidR="00204FD7" w:rsidRPr="0058503A" w:rsidRDefault="00204FD7" w:rsidP="00751EAB">
      <w:pPr>
        <w:pStyle w:val="PR2"/>
        <w:spacing w:before="240"/>
        <w:rPr>
          <w:rFonts w:cs="Calibri"/>
          <w:color w:val="000000"/>
          <w:szCs w:val="22"/>
        </w:rPr>
      </w:pPr>
      <w:r w:rsidRPr="0058503A">
        <w:rPr>
          <w:rFonts w:cs="Calibri"/>
          <w:color w:val="000000"/>
          <w:szCs w:val="22"/>
        </w:rPr>
        <w:t>Operational Test: After installing luminaires, switches and accessories, and after electrical circuitry has been energized, test units to confirm proper operation.</w:t>
      </w:r>
    </w:p>
    <w:p w:rsidR="00204FD7" w:rsidRPr="0058503A" w:rsidRDefault="00204FD7" w:rsidP="00751EAB">
      <w:pPr>
        <w:pStyle w:val="PR1"/>
        <w:rPr>
          <w:rFonts w:cs="Calibri"/>
          <w:color w:val="000000"/>
          <w:szCs w:val="22"/>
        </w:rPr>
      </w:pPr>
      <w:r w:rsidRPr="0058503A">
        <w:rPr>
          <w:rFonts w:cs="Calibri"/>
          <w:color w:val="000000"/>
          <w:szCs w:val="22"/>
        </w:rPr>
        <w:t>Luminaire will be considered defective if it does not pass tests and inspections.</w:t>
      </w:r>
    </w:p>
    <w:p w:rsidR="00204FD7" w:rsidRDefault="00204FD7" w:rsidP="00751EAB">
      <w:pPr>
        <w:pStyle w:val="PR1"/>
        <w:rPr>
          <w:rFonts w:cs="Calibri"/>
          <w:color w:val="000000"/>
          <w:szCs w:val="22"/>
        </w:rPr>
      </w:pPr>
      <w:r w:rsidRPr="0058503A">
        <w:rPr>
          <w:rFonts w:cs="Calibri"/>
          <w:color w:val="000000"/>
          <w:szCs w:val="22"/>
        </w:rPr>
        <w:lastRenderedPageBreak/>
        <w:t>Prepare a written report of tests, inspections, observations and verifications indicating and interpreting results. If adjustments are made to lighting system, retest to demonstrate compliance with standards.</w:t>
      </w:r>
    </w:p>
    <w:p w:rsidR="00955A49" w:rsidRDefault="00955A49" w:rsidP="00955A49">
      <w:pPr>
        <w:pStyle w:val="ART"/>
      </w:pPr>
      <w:r>
        <w:t>PROJECT CLOSEOUT</w:t>
      </w:r>
    </w:p>
    <w:p w:rsidR="00BC6A73" w:rsidRDefault="00C70BE2" w:rsidP="00955A49">
      <w:pPr>
        <w:pStyle w:val="PR1"/>
      </w:pPr>
      <w:r>
        <w:t>S</w:t>
      </w:r>
      <w:r w:rsidR="00122834">
        <w:t>ubmit a</w:t>
      </w:r>
      <w:r>
        <w:t xml:space="preserve">n as-built </w:t>
      </w:r>
      <w:r w:rsidR="00122834">
        <w:t>foot-candle</w:t>
      </w:r>
      <w:r w:rsidR="00955A49">
        <w:t xml:space="preserve"> (</w:t>
      </w:r>
      <w:r w:rsidR="00955A49" w:rsidRPr="007B69A3">
        <w:rPr>
          <w:i/>
        </w:rPr>
        <w:t>fc</w:t>
      </w:r>
      <w:r w:rsidR="00955A49">
        <w:t>)</w:t>
      </w:r>
      <w:r>
        <w:t xml:space="preserve"> </w:t>
      </w:r>
      <w:r w:rsidR="00122834">
        <w:t>analysis of the exterior lighting system</w:t>
      </w:r>
      <w:r w:rsidR="00BC6A73">
        <w:t>.</w:t>
      </w:r>
    </w:p>
    <w:p w:rsidR="00122834" w:rsidRDefault="000F68F0" w:rsidP="00BC6A73">
      <w:pPr>
        <w:pStyle w:val="PR2"/>
      </w:pPr>
      <w:r>
        <w:t>Demonstrate compliance</w:t>
      </w:r>
      <w:r w:rsidR="00955A49">
        <w:t xml:space="preserve"> with the Owner’s </w:t>
      </w:r>
      <w:r w:rsidR="00955A49">
        <w:rPr>
          <w:i/>
        </w:rPr>
        <w:t>f</w:t>
      </w:r>
      <w:r w:rsidR="00955A49" w:rsidRPr="007B69A3">
        <w:rPr>
          <w:i/>
        </w:rPr>
        <w:t xml:space="preserve">c </w:t>
      </w:r>
      <w:r w:rsidR="00955A49">
        <w:t>metrics as outlined in Section 12, Exterior Lighting, of the Owner’s Design Guidelines</w:t>
      </w:r>
    </w:p>
    <w:p w:rsidR="00955A49" w:rsidRDefault="00955A49" w:rsidP="007B69A3">
      <w:pPr>
        <w:pStyle w:val="PR1"/>
      </w:pPr>
      <w:r>
        <w:t>Submit manufacturers’ warranties for luminaires, poles and accessories.</w:t>
      </w:r>
      <w:r w:rsidR="000F68F0">
        <w:t xml:space="preserve">  Complete the Owner’s warranty transmittal log.</w:t>
      </w:r>
    </w:p>
    <w:p w:rsidR="000F68F0" w:rsidRPr="0058503A" w:rsidRDefault="000F68F0" w:rsidP="007B69A3">
      <w:pPr>
        <w:pStyle w:val="PR1"/>
      </w:pPr>
      <w:r>
        <w:t>Comply with requirements of Section 01 7700 “Closeout Procedures.”</w:t>
      </w:r>
    </w:p>
    <w:p w:rsidR="00204FD7" w:rsidRPr="0058503A" w:rsidRDefault="00204FD7" w:rsidP="00204FD7">
      <w:pPr>
        <w:pStyle w:val="ART"/>
        <w:rPr>
          <w:rFonts w:cs="Calibri"/>
          <w:color w:val="000000"/>
          <w:szCs w:val="22"/>
        </w:rPr>
      </w:pPr>
      <w:r w:rsidRPr="0058503A">
        <w:rPr>
          <w:rFonts w:cs="Calibri"/>
          <w:color w:val="000000"/>
          <w:szCs w:val="22"/>
        </w:rPr>
        <w:t>DEMONSTRATION</w:t>
      </w:r>
    </w:p>
    <w:p w:rsidR="00204FD7" w:rsidRPr="0058503A" w:rsidRDefault="00204FD7" w:rsidP="00751EAB">
      <w:pPr>
        <w:pStyle w:val="PR1"/>
        <w:rPr>
          <w:rFonts w:cs="Calibri"/>
          <w:color w:val="000000"/>
          <w:szCs w:val="22"/>
        </w:rPr>
      </w:pPr>
      <w:r w:rsidRPr="0058503A">
        <w:rPr>
          <w:rFonts w:cs="Calibri"/>
          <w:color w:val="000000"/>
          <w:szCs w:val="22"/>
        </w:rPr>
        <w:t>Engage a factory-authorized service representative to train Owner's maintenance personnel to adjust, operate and maintain luminaires </w:t>
      </w:r>
      <w:r w:rsidR="00BC6A73" w:rsidRPr="00BC6A73">
        <w:rPr>
          <w:rFonts w:cs="Calibri"/>
          <w:b/>
          <w:color w:val="000000"/>
          <w:szCs w:val="22"/>
        </w:rPr>
        <w:t>[</w:t>
      </w:r>
      <w:r w:rsidRPr="00BC6A73">
        <w:rPr>
          <w:rFonts w:cs="Calibri"/>
          <w:b/>
          <w:color w:val="000000"/>
          <w:szCs w:val="22"/>
        </w:rPr>
        <w:t>and photocell relays</w:t>
      </w:r>
      <w:r w:rsidR="00BC6A73" w:rsidRPr="00BC6A73">
        <w:rPr>
          <w:rFonts w:cs="Calibri"/>
          <w:b/>
          <w:color w:val="000000"/>
          <w:szCs w:val="22"/>
        </w:rPr>
        <w:t>]</w:t>
      </w:r>
      <w:r w:rsidRPr="00BC6A73">
        <w:rPr>
          <w:rFonts w:cs="Calibri"/>
          <w:b/>
          <w:color w:val="000000"/>
          <w:szCs w:val="22"/>
        </w:rPr>
        <w:t>.</w:t>
      </w:r>
    </w:p>
    <w:p w:rsidR="00204FD7" w:rsidRPr="0058503A" w:rsidRDefault="00204FD7" w:rsidP="00204FD7">
      <w:pPr>
        <w:pStyle w:val="ART"/>
        <w:rPr>
          <w:rFonts w:cs="Calibri"/>
          <w:color w:val="000000"/>
          <w:szCs w:val="22"/>
        </w:rPr>
      </w:pPr>
      <w:r w:rsidRPr="0058503A">
        <w:rPr>
          <w:rFonts w:cs="Calibri"/>
          <w:color w:val="000000"/>
          <w:szCs w:val="22"/>
        </w:rPr>
        <w:t>ADJUSTING</w:t>
      </w:r>
    </w:p>
    <w:p w:rsidR="00204FD7" w:rsidRPr="0058503A" w:rsidRDefault="00204FD7" w:rsidP="00751EAB">
      <w:pPr>
        <w:pStyle w:val="PR1"/>
        <w:rPr>
          <w:rFonts w:cs="Calibri"/>
          <w:color w:val="000000"/>
          <w:szCs w:val="22"/>
        </w:rPr>
      </w:pPr>
      <w:r w:rsidRPr="0058503A">
        <w:rPr>
          <w:rFonts w:cs="Calibri"/>
          <w:color w:val="000000"/>
          <w:szCs w:val="22"/>
        </w:rPr>
        <w:t>Occupancy Adjustments: When requested within 12 months of date of Substantial Completion, provide on-site assistance in adjusting the direction of aim of luminaires to suit occupied conditions. Make up to two visits to Project during other-than-normal hours for this purpose. Some of this work may be required during hours of darkness.</w:t>
      </w:r>
    </w:p>
    <w:p w:rsidR="00204FD7" w:rsidRPr="0058503A" w:rsidRDefault="00204FD7" w:rsidP="00751EAB">
      <w:pPr>
        <w:pStyle w:val="PR2"/>
        <w:spacing w:before="240"/>
        <w:rPr>
          <w:rFonts w:cs="Calibri"/>
          <w:color w:val="000000"/>
          <w:szCs w:val="22"/>
        </w:rPr>
      </w:pPr>
      <w:r w:rsidRPr="0058503A">
        <w:rPr>
          <w:rFonts w:cs="Calibri"/>
          <w:color w:val="000000"/>
          <w:szCs w:val="22"/>
        </w:rPr>
        <w:t>During adjustment visits, inspect all luminaires. Replace lamps or luminaires that are defective.</w:t>
      </w:r>
    </w:p>
    <w:p w:rsidR="00204FD7" w:rsidRPr="0058503A" w:rsidRDefault="00204FD7" w:rsidP="00751EAB">
      <w:pPr>
        <w:pStyle w:val="PR2"/>
        <w:rPr>
          <w:rFonts w:cs="Calibri"/>
          <w:color w:val="000000"/>
          <w:szCs w:val="22"/>
        </w:rPr>
      </w:pPr>
      <w:r w:rsidRPr="0058503A">
        <w:rPr>
          <w:rFonts w:cs="Calibri"/>
          <w:color w:val="000000"/>
          <w:szCs w:val="22"/>
        </w:rPr>
        <w:t>Parts and supplies shall be manufacturer's authorized replacement parts and supplies.</w:t>
      </w:r>
    </w:p>
    <w:p w:rsidR="00204FD7" w:rsidRPr="00751EAB" w:rsidRDefault="00204FD7" w:rsidP="00751EAB">
      <w:pPr>
        <w:pStyle w:val="PR2"/>
        <w:rPr>
          <w:rFonts w:cs="Calibri"/>
          <w:color w:val="000000"/>
          <w:szCs w:val="22"/>
        </w:rPr>
      </w:pPr>
      <w:r w:rsidRPr="0058503A">
        <w:rPr>
          <w:rFonts w:cs="Calibri"/>
          <w:color w:val="000000"/>
          <w:szCs w:val="22"/>
        </w:rPr>
        <w:t>Adjust the aim of luminaires in the presence of the Architect.</w:t>
      </w:r>
    </w:p>
    <w:p w:rsidR="007E661F" w:rsidRPr="00933084" w:rsidRDefault="007E661F">
      <w:pPr>
        <w:pStyle w:val="EOS"/>
        <w:rPr>
          <w:rFonts w:cs="Calibri"/>
          <w:bCs/>
          <w:szCs w:val="22"/>
        </w:rPr>
      </w:pPr>
      <w:r w:rsidRPr="00933084">
        <w:rPr>
          <w:rFonts w:cs="Calibri"/>
          <w:bCs/>
          <w:szCs w:val="22"/>
        </w:rPr>
        <w:t>END OF SECTION 26</w:t>
      </w:r>
      <w:r w:rsidR="00873625" w:rsidRPr="00933084">
        <w:rPr>
          <w:rFonts w:cs="Calibri"/>
          <w:bCs/>
          <w:szCs w:val="22"/>
        </w:rPr>
        <w:t xml:space="preserve"> </w:t>
      </w:r>
      <w:r w:rsidRPr="00933084">
        <w:rPr>
          <w:rFonts w:cs="Calibri"/>
          <w:bCs/>
          <w:szCs w:val="22"/>
        </w:rPr>
        <w:t>5619</w:t>
      </w:r>
    </w:p>
    <w:sectPr w:rsidR="007E661F" w:rsidRPr="00933084">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1D8" w:rsidRDefault="000251D8">
      <w:r>
        <w:separator/>
      </w:r>
    </w:p>
  </w:endnote>
  <w:endnote w:type="continuationSeparator" w:id="0">
    <w:p w:rsidR="000251D8" w:rsidRDefault="0002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11"/>
      <w:gridCol w:w="524"/>
      <w:gridCol w:w="3257"/>
      <w:gridCol w:w="611"/>
      <w:gridCol w:w="1957"/>
    </w:tblGrid>
    <w:tr w:rsidR="00873625" w:rsidRPr="009114A6" w:rsidTr="0058503A">
      <w:tc>
        <w:tcPr>
          <w:tcW w:w="3078" w:type="dxa"/>
          <w:shd w:val="clear" w:color="auto" w:fill="auto"/>
        </w:tcPr>
        <w:p w:rsidR="00873625" w:rsidRPr="00873625" w:rsidRDefault="00873625" w:rsidP="00873625">
          <w:pPr>
            <w:pStyle w:val="Footer"/>
            <w:rPr>
              <w:rFonts w:cs="Calibri"/>
              <w:szCs w:val="22"/>
            </w:rPr>
          </w:pPr>
          <w:r w:rsidRPr="00873625">
            <w:rPr>
              <w:rFonts w:cs="Calibri"/>
              <w:szCs w:val="22"/>
            </w:rPr>
            <w:t>&lt;Insert A/E Name&gt;</w:t>
          </w:r>
        </w:p>
      </w:tc>
      <w:tc>
        <w:tcPr>
          <w:tcW w:w="4500" w:type="dxa"/>
          <w:gridSpan w:val="3"/>
          <w:shd w:val="clear" w:color="auto" w:fill="auto"/>
        </w:tcPr>
        <w:p w:rsidR="00873625" w:rsidRPr="00087CF5" w:rsidRDefault="00873625" w:rsidP="00873625">
          <w:pPr>
            <w:pStyle w:val="Footer"/>
            <w:jc w:val="center"/>
            <w:rPr>
              <w:rFonts w:cs="Calibri"/>
              <w:b/>
              <w:bCs/>
              <w:szCs w:val="22"/>
            </w:rPr>
          </w:pPr>
          <w:r w:rsidRPr="00087CF5">
            <w:rPr>
              <w:rFonts w:cs="Calibri"/>
              <w:b/>
              <w:bCs/>
              <w:szCs w:val="22"/>
            </w:rPr>
            <w:t>LED Exterior Lighting</w:t>
          </w:r>
        </w:p>
      </w:tc>
      <w:tc>
        <w:tcPr>
          <w:tcW w:w="1998" w:type="dxa"/>
          <w:shd w:val="clear" w:color="auto" w:fill="auto"/>
        </w:tcPr>
        <w:p w:rsidR="00873625" w:rsidRPr="00873625" w:rsidRDefault="00873625" w:rsidP="00873625">
          <w:pPr>
            <w:pStyle w:val="Footer"/>
            <w:jc w:val="right"/>
            <w:rPr>
              <w:rFonts w:cs="Calibri"/>
              <w:szCs w:val="22"/>
            </w:rPr>
          </w:pPr>
          <w:r w:rsidRPr="00873625">
            <w:rPr>
              <w:rFonts w:cs="Calibri"/>
              <w:szCs w:val="22"/>
            </w:rPr>
            <w:t>26 56</w:t>
          </w:r>
          <w:r>
            <w:rPr>
              <w:rFonts w:cs="Calibri"/>
              <w:szCs w:val="22"/>
            </w:rPr>
            <w:t>19</w:t>
          </w:r>
          <w:r w:rsidRPr="00873625">
            <w:rPr>
              <w:rFonts w:cs="Calibri"/>
              <w:szCs w:val="22"/>
            </w:rPr>
            <w:t xml:space="preserve"> - </w:t>
          </w:r>
          <w:r w:rsidRPr="00873625">
            <w:rPr>
              <w:rFonts w:cs="Calibri"/>
              <w:szCs w:val="22"/>
            </w:rPr>
            <w:fldChar w:fldCharType="begin"/>
          </w:r>
          <w:r w:rsidRPr="00873625">
            <w:rPr>
              <w:rFonts w:cs="Calibri"/>
              <w:szCs w:val="22"/>
            </w:rPr>
            <w:instrText xml:space="preserve"> PAGE  \* MERGEFORMAT </w:instrText>
          </w:r>
          <w:r w:rsidRPr="00873625">
            <w:rPr>
              <w:rFonts w:cs="Calibri"/>
              <w:szCs w:val="22"/>
            </w:rPr>
            <w:fldChar w:fldCharType="separate"/>
          </w:r>
          <w:r w:rsidR="00072AAF">
            <w:rPr>
              <w:rFonts w:cs="Calibri"/>
              <w:noProof/>
              <w:szCs w:val="22"/>
            </w:rPr>
            <w:t>1</w:t>
          </w:r>
          <w:r w:rsidRPr="00873625">
            <w:rPr>
              <w:rFonts w:cs="Calibri"/>
              <w:szCs w:val="22"/>
            </w:rPr>
            <w:fldChar w:fldCharType="end"/>
          </w:r>
        </w:p>
      </w:tc>
    </w:tr>
    <w:tr w:rsidR="00873625" w:rsidRPr="009114A6" w:rsidTr="0058503A">
      <w:tc>
        <w:tcPr>
          <w:tcW w:w="3618" w:type="dxa"/>
          <w:gridSpan w:val="2"/>
          <w:shd w:val="clear" w:color="auto" w:fill="auto"/>
        </w:tcPr>
        <w:p w:rsidR="00873625" w:rsidRPr="00873625" w:rsidRDefault="00873625" w:rsidP="00873625">
          <w:pPr>
            <w:pStyle w:val="Footer"/>
            <w:rPr>
              <w:rFonts w:cs="Calibri"/>
              <w:szCs w:val="22"/>
            </w:rPr>
          </w:pPr>
          <w:r w:rsidRPr="00873625">
            <w:rPr>
              <w:rFonts w:cs="Calibri"/>
              <w:szCs w:val="22"/>
            </w:rPr>
            <w:t>AE Project #: &lt;Insert Project</w:t>
          </w:r>
          <w:r w:rsidR="0022518A">
            <w:rPr>
              <w:rFonts w:cs="Calibri"/>
              <w:szCs w:val="22"/>
            </w:rPr>
            <w:t xml:space="preserve"> #</w:t>
          </w:r>
          <w:r w:rsidRPr="00873625">
            <w:rPr>
              <w:rFonts w:cs="Calibri"/>
              <w:szCs w:val="22"/>
            </w:rPr>
            <w:t>&gt;</w:t>
          </w:r>
        </w:p>
      </w:tc>
      <w:tc>
        <w:tcPr>
          <w:tcW w:w="3330" w:type="dxa"/>
          <w:shd w:val="clear" w:color="auto" w:fill="auto"/>
        </w:tcPr>
        <w:p w:rsidR="00873625" w:rsidRPr="00933084" w:rsidRDefault="00873625" w:rsidP="00873625">
          <w:pPr>
            <w:pStyle w:val="Footer"/>
            <w:jc w:val="center"/>
            <w:rPr>
              <w:rFonts w:cs="Calibri"/>
              <w:b/>
              <w:bCs/>
              <w:szCs w:val="22"/>
            </w:rPr>
          </w:pPr>
          <w:r w:rsidRPr="00087CF5">
            <w:rPr>
              <w:rFonts w:cs="Calibri"/>
              <w:b/>
              <w:bCs/>
              <w:szCs w:val="22"/>
            </w:rPr>
            <w:t xml:space="preserve">UH Master: </w:t>
          </w:r>
          <w:r w:rsidR="0022518A">
            <w:rPr>
              <w:rFonts w:cs="Calibri"/>
              <w:b/>
              <w:bCs/>
              <w:szCs w:val="22"/>
            </w:rPr>
            <w:t>0</w:t>
          </w:r>
          <w:r w:rsidR="001A583B">
            <w:rPr>
              <w:rFonts w:cs="Calibri"/>
              <w:b/>
              <w:bCs/>
              <w:szCs w:val="22"/>
            </w:rPr>
            <w:t>7</w:t>
          </w:r>
          <w:r w:rsidRPr="00933084">
            <w:rPr>
              <w:rFonts w:cs="Calibri"/>
              <w:b/>
              <w:bCs/>
              <w:szCs w:val="22"/>
            </w:rPr>
            <w:t>.</w:t>
          </w:r>
          <w:r w:rsidR="001166F7">
            <w:rPr>
              <w:rFonts w:cs="Calibri"/>
              <w:b/>
              <w:bCs/>
              <w:szCs w:val="22"/>
            </w:rPr>
            <w:t>202</w:t>
          </w:r>
          <w:r w:rsidR="0022518A">
            <w:rPr>
              <w:rFonts w:cs="Calibri"/>
              <w:b/>
              <w:bCs/>
              <w:szCs w:val="22"/>
            </w:rPr>
            <w:t>4</w:t>
          </w:r>
        </w:p>
      </w:tc>
      <w:tc>
        <w:tcPr>
          <w:tcW w:w="2628" w:type="dxa"/>
          <w:gridSpan w:val="2"/>
          <w:shd w:val="clear" w:color="auto" w:fill="auto"/>
        </w:tcPr>
        <w:p w:rsidR="00873625" w:rsidRPr="00873625" w:rsidRDefault="00873625" w:rsidP="00873625">
          <w:pPr>
            <w:pStyle w:val="Footer"/>
            <w:jc w:val="right"/>
            <w:rPr>
              <w:rFonts w:cs="Calibri"/>
              <w:szCs w:val="22"/>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1D8" w:rsidRDefault="000251D8">
      <w:r>
        <w:separator/>
      </w:r>
    </w:p>
  </w:footnote>
  <w:footnote w:type="continuationSeparator" w:id="0">
    <w:p w:rsidR="000251D8" w:rsidRDefault="0002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873625" w:rsidRPr="009F4DB2" w:rsidTr="0058503A">
      <w:tc>
        <w:tcPr>
          <w:tcW w:w="9576" w:type="dxa"/>
          <w:gridSpan w:val="2"/>
          <w:shd w:val="clear" w:color="auto" w:fill="auto"/>
        </w:tcPr>
        <w:p w:rsidR="00873625" w:rsidRPr="00087CF5" w:rsidRDefault="00873625" w:rsidP="00873625">
          <w:pPr>
            <w:pStyle w:val="Header"/>
            <w:tabs>
              <w:tab w:val="center" w:pos="4860"/>
            </w:tabs>
            <w:jc w:val="center"/>
            <w:rPr>
              <w:rFonts w:cs="Calibri"/>
              <w:b/>
              <w:bCs/>
              <w:szCs w:val="22"/>
            </w:rPr>
          </w:pPr>
          <w:bookmarkStart w:id="6" w:name="_Hlk13470755"/>
          <w:r w:rsidRPr="00087CF5">
            <w:rPr>
              <w:rFonts w:cs="Calibri"/>
              <w:b/>
              <w:bCs/>
              <w:szCs w:val="22"/>
            </w:rPr>
            <w:t>University of Houston Master Specification</w:t>
          </w:r>
        </w:p>
      </w:tc>
    </w:tr>
    <w:tr w:rsidR="00873625" w:rsidRPr="009F4DB2" w:rsidTr="0058503A">
      <w:tc>
        <w:tcPr>
          <w:tcW w:w="4968" w:type="dxa"/>
          <w:shd w:val="clear" w:color="auto" w:fill="auto"/>
        </w:tcPr>
        <w:p w:rsidR="00873625" w:rsidRPr="00873625" w:rsidRDefault="00873625" w:rsidP="00873625">
          <w:pPr>
            <w:pStyle w:val="Header"/>
            <w:tabs>
              <w:tab w:val="center" w:pos="4860"/>
            </w:tabs>
            <w:rPr>
              <w:rFonts w:cs="Calibri"/>
              <w:szCs w:val="22"/>
            </w:rPr>
          </w:pPr>
          <w:r w:rsidRPr="00873625">
            <w:rPr>
              <w:rFonts w:cs="Calibri"/>
              <w:szCs w:val="22"/>
            </w:rPr>
            <w:t>&lt;Insert Project Name&gt;</w:t>
          </w:r>
        </w:p>
      </w:tc>
      <w:tc>
        <w:tcPr>
          <w:tcW w:w="4608" w:type="dxa"/>
          <w:shd w:val="clear" w:color="auto" w:fill="auto"/>
        </w:tcPr>
        <w:p w:rsidR="00873625" w:rsidRPr="00873625" w:rsidRDefault="00873625" w:rsidP="00873625">
          <w:pPr>
            <w:pStyle w:val="Header"/>
            <w:tabs>
              <w:tab w:val="center" w:pos="4860"/>
            </w:tabs>
            <w:jc w:val="right"/>
            <w:rPr>
              <w:rFonts w:cs="Calibri"/>
              <w:szCs w:val="22"/>
            </w:rPr>
          </w:pPr>
          <w:r w:rsidRPr="00873625">
            <w:rPr>
              <w:rFonts w:cs="Calibri"/>
              <w:szCs w:val="22"/>
            </w:rPr>
            <w:t xml:space="preserve">&lt;Insert Issue Name&gt; </w:t>
          </w:r>
        </w:p>
      </w:tc>
    </w:tr>
    <w:tr w:rsidR="00873625" w:rsidRPr="009F4DB2" w:rsidTr="0058503A">
      <w:tc>
        <w:tcPr>
          <w:tcW w:w="4968" w:type="dxa"/>
          <w:shd w:val="clear" w:color="auto" w:fill="auto"/>
        </w:tcPr>
        <w:p w:rsidR="00873625" w:rsidRPr="00873625" w:rsidRDefault="00873625" w:rsidP="00873625">
          <w:pPr>
            <w:pStyle w:val="Header"/>
            <w:tabs>
              <w:tab w:val="center" w:pos="4860"/>
            </w:tabs>
            <w:rPr>
              <w:rFonts w:cs="Calibri"/>
              <w:szCs w:val="22"/>
            </w:rPr>
          </w:pPr>
          <w:r w:rsidRPr="00873625">
            <w:rPr>
              <w:rFonts w:cs="Calibri"/>
              <w:szCs w:val="22"/>
            </w:rPr>
            <w:t>&lt;Insert U of H Proj #&gt;</w:t>
          </w:r>
        </w:p>
      </w:tc>
      <w:tc>
        <w:tcPr>
          <w:tcW w:w="4608" w:type="dxa"/>
          <w:shd w:val="clear" w:color="auto" w:fill="auto"/>
        </w:tcPr>
        <w:p w:rsidR="00873625" w:rsidRPr="00873625" w:rsidRDefault="00873625" w:rsidP="00873625">
          <w:pPr>
            <w:pStyle w:val="Header"/>
            <w:tabs>
              <w:tab w:val="center" w:pos="4860"/>
            </w:tabs>
            <w:jc w:val="right"/>
            <w:rPr>
              <w:rFonts w:cs="Calibri"/>
              <w:szCs w:val="22"/>
            </w:rPr>
          </w:pPr>
          <w:r w:rsidRPr="00873625">
            <w:rPr>
              <w:rFonts w:cs="Calibri"/>
              <w:szCs w:val="22"/>
            </w:rPr>
            <w:t xml:space="preserve">&lt;Insert Issue Date&gt; </w:t>
          </w:r>
        </w:p>
      </w:tc>
    </w:tr>
    <w:bookmarkEnd w:id="6"/>
  </w:tbl>
  <w:p w:rsidR="007E661F" w:rsidRPr="00873625" w:rsidRDefault="007E661F" w:rsidP="00873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5380E0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9"/>
    <w:docVar w:name="Format" w:val="1"/>
    <w:docVar w:name="MF04" w:val="265619"/>
    <w:docVar w:name="MF95" w:val="16528"/>
    <w:docVar w:name="MFOrigin" w:val="MF04"/>
    <w:docVar w:name="SectionID" w:val="627"/>
    <w:docVar w:name="SpecType" w:val="MasterSpec"/>
    <w:docVar w:name="Version" w:val="14977"/>
  </w:docVars>
  <w:rsids>
    <w:rsidRoot w:val="00EC467A"/>
    <w:rsid w:val="00010B1A"/>
    <w:rsid w:val="000251D8"/>
    <w:rsid w:val="00072AAF"/>
    <w:rsid w:val="00087CF5"/>
    <w:rsid w:val="000F68F0"/>
    <w:rsid w:val="001166F7"/>
    <w:rsid w:val="001167F2"/>
    <w:rsid w:val="00122834"/>
    <w:rsid w:val="001A583B"/>
    <w:rsid w:val="001E26F1"/>
    <w:rsid w:val="001E5E93"/>
    <w:rsid w:val="00204FD7"/>
    <w:rsid w:val="00206190"/>
    <w:rsid w:val="0022518A"/>
    <w:rsid w:val="002C5E51"/>
    <w:rsid w:val="002D437E"/>
    <w:rsid w:val="00305A08"/>
    <w:rsid w:val="00370246"/>
    <w:rsid w:val="003F2706"/>
    <w:rsid w:val="00466DBD"/>
    <w:rsid w:val="00487201"/>
    <w:rsid w:val="004A688E"/>
    <w:rsid w:val="005025B8"/>
    <w:rsid w:val="005478AF"/>
    <w:rsid w:val="005774CE"/>
    <w:rsid w:val="0058503A"/>
    <w:rsid w:val="0060122A"/>
    <w:rsid w:val="006032FC"/>
    <w:rsid w:val="00634FB9"/>
    <w:rsid w:val="00673BAA"/>
    <w:rsid w:val="00695F09"/>
    <w:rsid w:val="00741909"/>
    <w:rsid w:val="00751EAB"/>
    <w:rsid w:val="00753E6E"/>
    <w:rsid w:val="007B5B0A"/>
    <w:rsid w:val="007B5B39"/>
    <w:rsid w:val="007B69A3"/>
    <w:rsid w:val="007D0B47"/>
    <w:rsid w:val="007D7C7B"/>
    <w:rsid w:val="007E661F"/>
    <w:rsid w:val="00805E13"/>
    <w:rsid w:val="00873625"/>
    <w:rsid w:val="00933084"/>
    <w:rsid w:val="00955A49"/>
    <w:rsid w:val="00962F00"/>
    <w:rsid w:val="009C104D"/>
    <w:rsid w:val="00A46083"/>
    <w:rsid w:val="00AC3DD2"/>
    <w:rsid w:val="00AE2A83"/>
    <w:rsid w:val="00B16216"/>
    <w:rsid w:val="00B753DC"/>
    <w:rsid w:val="00BA4704"/>
    <w:rsid w:val="00BC6A73"/>
    <w:rsid w:val="00C01F53"/>
    <w:rsid w:val="00C24038"/>
    <w:rsid w:val="00C256C8"/>
    <w:rsid w:val="00C5735C"/>
    <w:rsid w:val="00C70BE2"/>
    <w:rsid w:val="00C71483"/>
    <w:rsid w:val="00C80790"/>
    <w:rsid w:val="00CA1A8A"/>
    <w:rsid w:val="00D04F43"/>
    <w:rsid w:val="00D06D1D"/>
    <w:rsid w:val="00D47F86"/>
    <w:rsid w:val="00DF44DC"/>
    <w:rsid w:val="00E31403"/>
    <w:rsid w:val="00E76787"/>
    <w:rsid w:val="00E83E66"/>
    <w:rsid w:val="00EA597C"/>
    <w:rsid w:val="00EC467A"/>
    <w:rsid w:val="00F35795"/>
    <w:rsid w:val="00F41DC8"/>
    <w:rsid w:val="00F46DD3"/>
    <w:rsid w:val="00FC73C0"/>
    <w:rsid w:val="00FD10C8"/>
    <w:rsid w:val="00FE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E0D1F"/>
  <w15:chartTrackingRefBased/>
  <w15:docId w15:val="{7F7F7EDA-32F0-4ADC-A008-CB415FE1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6F1"/>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rsid w:val="00B753DC"/>
    <w:pPr>
      <w:suppressAutoHyphens/>
      <w:spacing w:before="240"/>
      <w:jc w:val="both"/>
    </w:pPr>
    <w:rPr>
      <w:b/>
    </w:r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tabs>
        <w:tab w:val="left" w:pos="1454"/>
      </w:tabs>
      <w:suppressAutoHyphens/>
      <w:spacing w:before="240"/>
      <w:jc w:val="both"/>
      <w:outlineLvl w:val="2"/>
    </w:pPr>
  </w:style>
  <w:style w:type="paragraph" w:customStyle="1" w:styleId="PR2">
    <w:name w:val="PR2"/>
    <w:basedOn w:val="Normal"/>
    <w:link w:val="PR2Char"/>
    <w:qFormat/>
    <w:pPr>
      <w:numPr>
        <w:ilvl w:val="5"/>
        <w:numId w:val="1"/>
      </w:numPr>
      <w:tabs>
        <w:tab w:val="left" w:pos="1987"/>
      </w:tabs>
      <w:suppressAutoHyphens/>
      <w:jc w:val="both"/>
      <w:outlineLvl w:val="3"/>
    </w:pPr>
  </w:style>
  <w:style w:type="paragraph" w:customStyle="1" w:styleId="PR3">
    <w:name w:val="PR3"/>
    <w:basedOn w:val="Normal"/>
    <w:link w:val="PR3Char"/>
    <w:qFormat/>
    <w:pPr>
      <w:numPr>
        <w:ilvl w:val="6"/>
        <w:numId w:val="1"/>
      </w:numPr>
      <w:tabs>
        <w:tab w:val="left" w:pos="2592"/>
      </w:tabs>
      <w:suppressAutoHyphens/>
      <w:jc w:val="both"/>
      <w:outlineLvl w:val="4"/>
    </w:pPr>
  </w:style>
  <w:style w:type="paragraph" w:customStyle="1" w:styleId="PR4">
    <w:name w:val="PR4"/>
    <w:basedOn w:val="Normal"/>
    <w:qFormat/>
    <w:pPr>
      <w:numPr>
        <w:ilvl w:val="7"/>
        <w:numId w:val="1"/>
      </w:numPr>
      <w:tabs>
        <w:tab w:val="left" w:pos="3326"/>
      </w:tabs>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1E26F1"/>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C467A"/>
    <w:pPr>
      <w:tabs>
        <w:tab w:val="center" w:pos="4680"/>
        <w:tab w:val="right" w:pos="9360"/>
      </w:tabs>
    </w:pPr>
  </w:style>
  <w:style w:type="character" w:customStyle="1" w:styleId="HeaderChar">
    <w:name w:val="Header Char"/>
    <w:basedOn w:val="DefaultParagraphFont"/>
    <w:link w:val="Header"/>
    <w:uiPriority w:val="99"/>
    <w:rsid w:val="00EC467A"/>
  </w:style>
  <w:style w:type="paragraph" w:styleId="Footer">
    <w:name w:val="footer"/>
    <w:basedOn w:val="Normal"/>
    <w:link w:val="FooterChar"/>
    <w:uiPriority w:val="99"/>
    <w:unhideWhenUsed/>
    <w:rsid w:val="00EC467A"/>
    <w:pPr>
      <w:tabs>
        <w:tab w:val="center" w:pos="4680"/>
        <w:tab w:val="right" w:pos="9360"/>
      </w:tabs>
    </w:pPr>
  </w:style>
  <w:style w:type="character" w:customStyle="1" w:styleId="FooterChar">
    <w:name w:val="Footer Char"/>
    <w:basedOn w:val="DefaultParagraphFont"/>
    <w:link w:val="Footer"/>
    <w:uiPriority w:val="99"/>
    <w:rsid w:val="00EC467A"/>
  </w:style>
  <w:style w:type="paragraph" w:customStyle="1" w:styleId="TIP">
    <w:name w:val="TIP"/>
    <w:basedOn w:val="Normal"/>
    <w:link w:val="TIPChar"/>
    <w:rsid w:val="00C2403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1E26F1"/>
    <w:rPr>
      <w:rFonts w:ascii="Calibri" w:hAnsi="Calibri"/>
      <w:vanish/>
      <w:color w:val="0000FF"/>
      <w:sz w:val="22"/>
    </w:rPr>
  </w:style>
  <w:style w:type="character" w:customStyle="1" w:styleId="TIPChar">
    <w:name w:val="TIP Char"/>
    <w:link w:val="TIP"/>
    <w:rsid w:val="00C24038"/>
    <w:rPr>
      <w:vanish w:val="0"/>
      <w:color w:val="B30838"/>
    </w:rPr>
  </w:style>
  <w:style w:type="character" w:customStyle="1" w:styleId="SAhyperlink">
    <w:name w:val="SAhyperlink"/>
    <w:uiPriority w:val="1"/>
    <w:rsid w:val="00D47F86"/>
    <w:rPr>
      <w:color w:val="E36C0A"/>
      <w:u w:val="single"/>
    </w:rPr>
  </w:style>
  <w:style w:type="character" w:styleId="Hyperlink">
    <w:name w:val="Hyperlink"/>
    <w:uiPriority w:val="99"/>
    <w:unhideWhenUsed/>
    <w:rsid w:val="00D47F86"/>
    <w:rPr>
      <w:color w:val="0000FF"/>
      <w:u w:val="single"/>
    </w:rPr>
  </w:style>
  <w:style w:type="character" w:customStyle="1" w:styleId="SustHyperlink">
    <w:name w:val="SustHyperlink"/>
    <w:rsid w:val="00D47F86"/>
    <w:rPr>
      <w:color w:val="009900"/>
      <w:u w:val="single"/>
    </w:rPr>
  </w:style>
  <w:style w:type="character" w:customStyle="1" w:styleId="PR2Char">
    <w:name w:val="PR2 Char"/>
    <w:link w:val="PR2"/>
    <w:rsid w:val="001167F2"/>
    <w:rPr>
      <w:sz w:val="22"/>
    </w:rPr>
  </w:style>
  <w:style w:type="paragraph" w:customStyle="1" w:styleId="PR2Before6pt">
    <w:name w:val="PR2 + Before: 6 pt"/>
    <w:basedOn w:val="PR2"/>
    <w:link w:val="PR2Before6ptChar"/>
    <w:autoRedefine/>
    <w:qFormat/>
    <w:rsid w:val="00E83E66"/>
    <w:pPr>
      <w:spacing w:before="120"/>
      <w:ind w:left="1710" w:hanging="450"/>
    </w:pPr>
    <w:rPr>
      <w:rFonts w:cs="Calibri"/>
    </w:rPr>
  </w:style>
  <w:style w:type="character" w:customStyle="1" w:styleId="PR2Before6ptChar">
    <w:name w:val="PR2 + Before: 6 pt Char"/>
    <w:link w:val="PR2Before6pt"/>
    <w:rsid w:val="00E83E66"/>
    <w:rPr>
      <w:rFonts w:ascii="Calibri" w:hAnsi="Calibri" w:cs="Calibri"/>
      <w:sz w:val="22"/>
    </w:rPr>
  </w:style>
  <w:style w:type="character" w:customStyle="1" w:styleId="PR1Char">
    <w:name w:val="PR1 Char"/>
    <w:link w:val="PR1"/>
    <w:rsid w:val="001167F2"/>
    <w:rPr>
      <w:sz w:val="22"/>
    </w:rPr>
  </w:style>
  <w:style w:type="character" w:customStyle="1" w:styleId="ARTChar">
    <w:name w:val="ART Char"/>
    <w:link w:val="ART"/>
    <w:rsid w:val="00204FD7"/>
    <w:rPr>
      <w:sz w:val="22"/>
    </w:rPr>
  </w:style>
  <w:style w:type="character" w:customStyle="1" w:styleId="PR3Char">
    <w:name w:val="PR3 Char"/>
    <w:link w:val="PR3"/>
    <w:rsid w:val="00204FD7"/>
    <w:rPr>
      <w:sz w:val="22"/>
    </w:rPr>
  </w:style>
  <w:style w:type="paragraph" w:styleId="BalloonText">
    <w:name w:val="Balloon Text"/>
    <w:basedOn w:val="Normal"/>
    <w:link w:val="BalloonTextChar"/>
    <w:uiPriority w:val="99"/>
    <w:semiHidden/>
    <w:unhideWhenUsed/>
    <w:rsid w:val="001E26F1"/>
    <w:rPr>
      <w:rFonts w:ascii="Segoe UI" w:hAnsi="Segoe UI" w:cs="Segoe UI"/>
      <w:sz w:val="18"/>
      <w:szCs w:val="18"/>
    </w:rPr>
  </w:style>
  <w:style w:type="character" w:customStyle="1" w:styleId="BalloonTextChar">
    <w:name w:val="Balloon Text Char"/>
    <w:link w:val="BalloonText"/>
    <w:uiPriority w:val="99"/>
    <w:semiHidden/>
    <w:rsid w:val="001E26F1"/>
    <w:rPr>
      <w:rFonts w:ascii="Segoe UI" w:hAnsi="Segoe UI" w:cs="Segoe UI"/>
      <w:sz w:val="18"/>
      <w:szCs w:val="18"/>
    </w:rPr>
  </w:style>
  <w:style w:type="paragraph" w:styleId="Revision">
    <w:name w:val="Revision"/>
    <w:hidden/>
    <w:uiPriority w:val="99"/>
    <w:semiHidden/>
    <w:rsid w:val="00753E6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88563">
      <w:bodyDiv w:val="1"/>
      <w:marLeft w:val="0"/>
      <w:marRight w:val="0"/>
      <w:marTop w:val="0"/>
      <w:marBottom w:val="0"/>
      <w:divBdr>
        <w:top w:val="none" w:sz="0" w:space="0" w:color="auto"/>
        <w:left w:val="none" w:sz="0" w:space="0" w:color="auto"/>
        <w:bottom w:val="none" w:sz="0" w:space="0" w:color="auto"/>
        <w:right w:val="none" w:sz="0" w:space="0" w:color="auto"/>
      </w:divBdr>
    </w:div>
    <w:div w:id="166462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3116</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265619 - LED EXTERIOR LIGHTING</vt:lpstr>
    </vt:vector>
  </TitlesOfParts>
  <Company>AVITRU, LLC.</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265619 - LED EXTERIOR LIGHTING</dc:title>
  <dc:subject>LED EXTERIOR LIGHTING</dc:subject>
  <dc:creator>AVITRU, LLC.</dc:creator>
  <cp:keywords>BAS-12345-MS80</cp:keywords>
  <cp:lastModifiedBy>Taylor, Jim</cp:lastModifiedBy>
  <cp:revision>3</cp:revision>
  <dcterms:created xsi:type="dcterms:W3CDTF">2024-07-07T23:32:00Z</dcterms:created>
  <dcterms:modified xsi:type="dcterms:W3CDTF">2024-07-08T17:27:00Z</dcterms:modified>
</cp:coreProperties>
</file>