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DB27" w14:textId="77777777" w:rsidR="00383947" w:rsidRPr="00506FF1" w:rsidRDefault="00AE3B15" w:rsidP="00383947">
      <w:pPr>
        <w:pStyle w:val="Heading1"/>
        <w:spacing w:before="0"/>
        <w:jc w:val="center"/>
        <w:rPr>
          <w:rFonts w:ascii="League Gothic" w:hAnsi="League Gothic"/>
          <w:color w:val="888B8D"/>
          <w:sz w:val="40"/>
        </w:rPr>
      </w:pPr>
      <w:r w:rsidRPr="00506FF1">
        <w:rPr>
          <w:rFonts w:ascii="League Gothic" w:hAnsi="League Gothic"/>
          <w:color w:val="888B8D"/>
          <w:sz w:val="40"/>
        </w:rPr>
        <w:t>Hewlett-Packard Enterprise Data Science Institute Visualization Lab at the</w:t>
      </w:r>
    </w:p>
    <w:p w14:paraId="2AD14488" w14:textId="77777777" w:rsidR="00AE3B15" w:rsidRPr="00506FF1" w:rsidRDefault="00AE3B15" w:rsidP="00383947">
      <w:pPr>
        <w:pStyle w:val="Heading1"/>
        <w:spacing w:before="0"/>
        <w:jc w:val="center"/>
        <w:rPr>
          <w:sz w:val="40"/>
        </w:rPr>
      </w:pPr>
      <w:r w:rsidRPr="00506FF1">
        <w:rPr>
          <w:color w:val="FF0000"/>
          <w:sz w:val="40"/>
        </w:rPr>
        <w:t xml:space="preserve"> </w:t>
      </w:r>
      <w:r w:rsidRPr="00506FF1">
        <w:rPr>
          <w:rFonts w:ascii="League Gothic" w:hAnsi="League Gothic"/>
          <w:b/>
          <w:color w:val="C8102E"/>
          <w:sz w:val="40"/>
        </w:rPr>
        <w:t>University of Houston</w:t>
      </w:r>
    </w:p>
    <w:p w14:paraId="393ED552" w14:textId="77777777" w:rsidR="008C501B" w:rsidRDefault="008C501B"/>
    <w:p w14:paraId="3A8A824E" w14:textId="77777777" w:rsidR="00383947" w:rsidRDefault="00383947" w:rsidP="00D75588">
      <w:pPr>
        <w:ind w:firstLine="720"/>
        <w:rPr>
          <w:rFonts w:ascii="Crimson" w:hAnsi="Crimson"/>
          <w:color w:val="000000" w:themeColor="text1"/>
        </w:rPr>
      </w:pPr>
      <w:r w:rsidRPr="00D75588">
        <w:rPr>
          <w:rFonts w:ascii="Crimson" w:hAnsi="Crimson"/>
          <w:color w:val="000000" w:themeColor="text1"/>
        </w:rPr>
        <w:t xml:space="preserve">The HPE DSI Visualization Lab is located in room 201 of the Agrawal Engineering Research Building on the University of Houston’s Main Campus. The configurable room has rolling tables and seating for up to 33 people. The room is uniquely designed to support a variety of research, workshops, trainings, and presentation projects. This room design incorporates a “pod” collaboration structure. Each display in the room can be assigned to a breakout group or pod that will allow the </w:t>
      </w:r>
      <w:r w:rsidR="002928A2" w:rsidRPr="00D75588">
        <w:rPr>
          <w:rFonts w:ascii="Crimson" w:hAnsi="Crimson"/>
          <w:color w:val="000000" w:themeColor="text1"/>
        </w:rPr>
        <w:t>members to collaborate in real time on a larger shared display including the Visualization Lab’s large video wall. The pods can work together with multiple devices on any of the room’s displays. The Visualization Lab will support wireless video connections from most devices including laptops and or mobile phones/tablets including Windows, Apple, iOS or Android operating systems. The furniture in the Visualization Lab is all modular and can be configured to support a varied array of scenarios</w:t>
      </w:r>
      <w:r w:rsidR="00D75588" w:rsidRPr="00D75588">
        <w:rPr>
          <w:rFonts w:ascii="Crimson" w:hAnsi="Crimson"/>
          <w:color w:val="000000" w:themeColor="text1"/>
        </w:rPr>
        <w:t>. There is power and Ethernet wired connections available in flush mounted ports in the floor as well as the walls. The Visualization Lab includes dedicated wireless networking (</w:t>
      </w:r>
      <w:r w:rsidR="00506FF1" w:rsidRPr="00D75588">
        <w:rPr>
          <w:rFonts w:ascii="Crimson" w:hAnsi="Crimson"/>
          <w:color w:val="000000" w:themeColor="text1"/>
        </w:rPr>
        <w:t>Wi-Fi</w:t>
      </w:r>
      <w:r w:rsidR="00D75588" w:rsidRPr="00D75588">
        <w:rPr>
          <w:rFonts w:ascii="Crimson" w:hAnsi="Crimson"/>
          <w:color w:val="000000" w:themeColor="text1"/>
        </w:rPr>
        <w:t xml:space="preserve">). </w:t>
      </w:r>
    </w:p>
    <w:p w14:paraId="6EB5CA2B" w14:textId="77777777" w:rsidR="006E7DF6" w:rsidRDefault="006E7DF6" w:rsidP="006E7DF6">
      <w:pPr>
        <w:ind w:firstLine="720"/>
        <w:jc w:val="center"/>
        <w:rPr>
          <w:rFonts w:ascii="Crimson" w:hAnsi="Crimson"/>
          <w:color w:val="000000" w:themeColor="text1"/>
        </w:rPr>
      </w:pPr>
      <w:r>
        <w:rPr>
          <w:rFonts w:eastAsia="Times New Roman"/>
          <w:noProof/>
        </w:rPr>
        <w:drawing>
          <wp:inline distT="0" distB="0" distL="0" distR="0" wp14:anchorId="197F936F" wp14:editId="4E47DA65">
            <wp:extent cx="3695700" cy="277150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709973" cy="2782209"/>
                    </a:xfrm>
                    <a:prstGeom prst="rect">
                      <a:avLst/>
                    </a:prstGeom>
                    <a:noFill/>
                    <a:ln>
                      <a:noFill/>
                    </a:ln>
                  </pic:spPr>
                </pic:pic>
              </a:graphicData>
            </a:graphic>
          </wp:inline>
        </w:drawing>
      </w:r>
    </w:p>
    <w:p w14:paraId="4F19B9AC" w14:textId="77777777" w:rsidR="00D75588" w:rsidRDefault="00D75588" w:rsidP="00031494">
      <w:pPr>
        <w:ind w:firstLine="720"/>
        <w:rPr>
          <w:rFonts w:ascii="Crimson" w:hAnsi="Crimson"/>
          <w:color w:val="000000" w:themeColor="text1"/>
        </w:rPr>
      </w:pPr>
      <w:r w:rsidRPr="00D75588">
        <w:rPr>
          <w:rFonts w:ascii="Crimson" w:hAnsi="Crimson"/>
          <w:color w:val="000000" w:themeColor="text1"/>
        </w:rPr>
        <w:t>The main presentation display</w:t>
      </w:r>
      <w:r>
        <w:rPr>
          <w:rFonts w:ascii="Crimson" w:hAnsi="Crimson"/>
          <w:color w:val="000000" w:themeColor="text1"/>
        </w:rPr>
        <w:t xml:space="preserve"> in the </w:t>
      </w:r>
      <w:r w:rsidRPr="00D75588">
        <w:rPr>
          <w:rFonts w:ascii="Crimson" w:hAnsi="Crimson"/>
          <w:color w:val="000000" w:themeColor="text1"/>
        </w:rPr>
        <w:t>Visualization Lab is a Planar Systems LCD Video Wall 4x2 LX46X-L capable of up to an 8K resolution of 7680 x 2160 pixels (Ultrawide 32:9 aspect ratio) across all panels. Th</w:t>
      </w:r>
      <w:r>
        <w:rPr>
          <w:rFonts w:ascii="Crimson" w:hAnsi="Crimson"/>
          <w:color w:val="000000" w:themeColor="text1"/>
        </w:rPr>
        <w:t>is</w:t>
      </w:r>
      <w:r w:rsidRPr="00D75588">
        <w:rPr>
          <w:rFonts w:ascii="Crimson" w:hAnsi="Crimson"/>
          <w:color w:val="000000" w:themeColor="text1"/>
        </w:rPr>
        <w:t xml:space="preserve"> video wall can be split into two 2x2 panel</w:t>
      </w:r>
      <w:r>
        <w:rPr>
          <w:rFonts w:ascii="Crimson" w:hAnsi="Crimson"/>
          <w:color w:val="000000" w:themeColor="text1"/>
        </w:rPr>
        <w:t>s that can support</w:t>
      </w:r>
      <w:r w:rsidRPr="00D75588">
        <w:rPr>
          <w:rFonts w:ascii="Crimson" w:hAnsi="Crimson"/>
          <w:color w:val="000000" w:themeColor="text1"/>
        </w:rPr>
        <w:t xml:space="preserve"> 4K UHD resolution screens of 3840 × 2160 pixels each (16:9 aspect ratio).</w:t>
      </w:r>
      <w:r w:rsidR="00031494">
        <w:rPr>
          <w:rFonts w:ascii="Crimson" w:hAnsi="Crimson"/>
          <w:color w:val="000000" w:themeColor="text1"/>
        </w:rPr>
        <w:t xml:space="preserve"> Mounted to the other walls in the </w:t>
      </w:r>
      <w:r w:rsidR="00506FF1" w:rsidRPr="00D75588">
        <w:rPr>
          <w:rFonts w:ascii="Crimson" w:hAnsi="Crimson"/>
          <w:color w:val="000000" w:themeColor="text1"/>
        </w:rPr>
        <w:t>Visualization Lab</w:t>
      </w:r>
      <w:r w:rsidR="00031494">
        <w:rPr>
          <w:rFonts w:ascii="Crimson" w:hAnsi="Crimson"/>
          <w:color w:val="000000" w:themeColor="text1"/>
        </w:rPr>
        <w:t xml:space="preserve"> on retractable and adjustable </w:t>
      </w:r>
      <w:r w:rsidR="00506FF1">
        <w:rPr>
          <w:rFonts w:ascii="Crimson" w:hAnsi="Crimson"/>
          <w:color w:val="000000" w:themeColor="text1"/>
        </w:rPr>
        <w:t xml:space="preserve">display </w:t>
      </w:r>
      <w:r w:rsidR="00031494">
        <w:rPr>
          <w:rFonts w:ascii="Crimson" w:hAnsi="Crimson"/>
          <w:color w:val="000000" w:themeColor="text1"/>
        </w:rPr>
        <w:t xml:space="preserve">mounts </w:t>
      </w:r>
      <w:r w:rsidR="00506FF1">
        <w:rPr>
          <w:rFonts w:ascii="Crimson" w:hAnsi="Crimson"/>
          <w:color w:val="000000" w:themeColor="text1"/>
        </w:rPr>
        <w:t>a</w:t>
      </w:r>
      <w:r w:rsidR="00031494">
        <w:rPr>
          <w:rFonts w:ascii="Crimson" w:hAnsi="Crimson"/>
          <w:color w:val="000000" w:themeColor="text1"/>
        </w:rPr>
        <w:t xml:space="preserve">re four 55” Planar displays. </w:t>
      </w:r>
      <w:r w:rsidR="00506FF1">
        <w:rPr>
          <w:rFonts w:ascii="Crimson" w:hAnsi="Crimson"/>
          <w:color w:val="000000" w:themeColor="text1"/>
        </w:rPr>
        <w:t>The Planar displays</w:t>
      </w:r>
      <w:r w:rsidR="00031494">
        <w:rPr>
          <w:rFonts w:ascii="Crimson" w:hAnsi="Crimson"/>
          <w:color w:val="000000" w:themeColor="text1"/>
        </w:rPr>
        <w:t xml:space="preserve"> can be used individually for pod collaboration or mirrored to the main video wall</w:t>
      </w:r>
      <w:r w:rsidR="00506FF1">
        <w:rPr>
          <w:rFonts w:ascii="Crimson" w:hAnsi="Crimson"/>
          <w:color w:val="000000" w:themeColor="text1"/>
        </w:rPr>
        <w:t>.</w:t>
      </w:r>
      <w:r w:rsidR="00031494">
        <w:rPr>
          <w:rFonts w:ascii="Crimson" w:hAnsi="Crimson"/>
          <w:color w:val="000000" w:themeColor="text1"/>
        </w:rPr>
        <w:t xml:space="preserve"> </w:t>
      </w:r>
      <w:r>
        <w:rPr>
          <w:rFonts w:ascii="Crimson" w:hAnsi="Crimson"/>
          <w:color w:val="000000" w:themeColor="text1"/>
        </w:rPr>
        <w:t xml:space="preserve">The </w:t>
      </w:r>
      <w:r w:rsidRPr="00D75588">
        <w:rPr>
          <w:rFonts w:ascii="Crimson" w:hAnsi="Crimson"/>
          <w:color w:val="000000" w:themeColor="text1"/>
        </w:rPr>
        <w:t>Visualization Lab</w:t>
      </w:r>
      <w:r>
        <w:rPr>
          <w:rFonts w:ascii="Crimson" w:hAnsi="Crimson"/>
          <w:color w:val="000000" w:themeColor="text1"/>
        </w:rPr>
        <w:t xml:space="preserve"> has a lectern for the presenter that can control all of the room’s capabilities</w:t>
      </w:r>
      <w:r w:rsidR="00031494">
        <w:rPr>
          <w:rFonts w:ascii="Crimson" w:hAnsi="Crimson"/>
          <w:color w:val="000000" w:themeColor="text1"/>
        </w:rPr>
        <w:t xml:space="preserve"> via large wall mounted touch panel.</w:t>
      </w:r>
      <w:r>
        <w:rPr>
          <w:rFonts w:ascii="Crimson" w:hAnsi="Crimson"/>
          <w:color w:val="000000" w:themeColor="text1"/>
        </w:rPr>
        <w:t xml:space="preserve"> Th</w:t>
      </w:r>
      <w:r w:rsidR="00031494">
        <w:rPr>
          <w:rFonts w:ascii="Crimson" w:hAnsi="Crimson"/>
          <w:color w:val="000000" w:themeColor="text1"/>
        </w:rPr>
        <w:t xml:space="preserve">e </w:t>
      </w:r>
      <w:r w:rsidR="00031494" w:rsidRPr="00D75588">
        <w:rPr>
          <w:rFonts w:ascii="Crimson" w:hAnsi="Crimson"/>
          <w:color w:val="000000" w:themeColor="text1"/>
        </w:rPr>
        <w:t>Visualization Lab</w:t>
      </w:r>
      <w:r>
        <w:rPr>
          <w:rFonts w:ascii="Crimson" w:hAnsi="Crimson"/>
          <w:color w:val="000000" w:themeColor="text1"/>
        </w:rPr>
        <w:t xml:space="preserve"> lectern has v</w:t>
      </w:r>
      <w:r w:rsidRPr="00D75588">
        <w:rPr>
          <w:rFonts w:ascii="Crimson" w:hAnsi="Crimson"/>
          <w:color w:val="000000" w:themeColor="text1"/>
        </w:rPr>
        <w:t>ideo source configurations</w:t>
      </w:r>
      <w:r w:rsidR="00031494">
        <w:rPr>
          <w:rFonts w:ascii="Crimson" w:hAnsi="Crimson"/>
          <w:color w:val="000000" w:themeColor="text1"/>
        </w:rPr>
        <w:t xml:space="preserve"> options</w:t>
      </w:r>
      <w:r>
        <w:rPr>
          <w:rFonts w:ascii="Crimson" w:hAnsi="Crimson"/>
          <w:color w:val="000000" w:themeColor="text1"/>
        </w:rPr>
        <w:t xml:space="preserve"> that</w:t>
      </w:r>
      <w:r w:rsidRPr="00D75588">
        <w:rPr>
          <w:rFonts w:ascii="Crimson" w:hAnsi="Crimson"/>
          <w:color w:val="000000" w:themeColor="text1"/>
        </w:rPr>
        <w:t xml:space="preserve"> include the in-room visualization computer, HDMI </w:t>
      </w:r>
      <w:r>
        <w:rPr>
          <w:rFonts w:ascii="Crimson" w:hAnsi="Crimson"/>
          <w:color w:val="000000" w:themeColor="text1"/>
        </w:rPr>
        <w:t>connection</w:t>
      </w:r>
      <w:r w:rsidR="00031494">
        <w:rPr>
          <w:rFonts w:ascii="Crimson" w:hAnsi="Crimson"/>
          <w:color w:val="000000" w:themeColor="text1"/>
        </w:rPr>
        <w:t xml:space="preserve"> or </w:t>
      </w:r>
      <w:r w:rsidRPr="00D75588">
        <w:rPr>
          <w:rFonts w:ascii="Crimson" w:hAnsi="Crimson"/>
          <w:color w:val="000000" w:themeColor="text1"/>
        </w:rPr>
        <w:t>wireless video options for users who bring their own devices.</w:t>
      </w:r>
      <w:r w:rsidR="00031494">
        <w:rPr>
          <w:rFonts w:ascii="Crimson" w:hAnsi="Crimson"/>
          <w:color w:val="000000" w:themeColor="text1"/>
        </w:rPr>
        <w:t xml:space="preserve"> </w:t>
      </w:r>
      <w:r w:rsidRPr="00D75588">
        <w:rPr>
          <w:rFonts w:ascii="Crimson" w:hAnsi="Crimson"/>
          <w:color w:val="000000" w:themeColor="text1"/>
        </w:rPr>
        <w:t>The visualization workstation</w:t>
      </w:r>
      <w:r w:rsidR="00031494">
        <w:rPr>
          <w:rFonts w:ascii="Crimson" w:hAnsi="Crimson"/>
          <w:color w:val="000000" w:themeColor="text1"/>
        </w:rPr>
        <w:t xml:space="preserve"> available in the room</w:t>
      </w:r>
      <w:r w:rsidRPr="00D75588">
        <w:rPr>
          <w:rFonts w:ascii="Crimson" w:hAnsi="Crimson"/>
          <w:color w:val="000000" w:themeColor="text1"/>
        </w:rPr>
        <w:t xml:space="preserve"> is an H</w:t>
      </w:r>
      <w:r w:rsidR="00031494">
        <w:rPr>
          <w:rFonts w:ascii="Crimson" w:hAnsi="Crimson"/>
          <w:color w:val="000000" w:themeColor="text1"/>
        </w:rPr>
        <w:t>P</w:t>
      </w:r>
      <w:r w:rsidRPr="00D75588">
        <w:rPr>
          <w:rFonts w:ascii="Crimson" w:hAnsi="Crimson"/>
          <w:color w:val="000000" w:themeColor="text1"/>
        </w:rPr>
        <w:t xml:space="preserve"> Z4 G4</w:t>
      </w:r>
      <w:r w:rsidR="00031494">
        <w:rPr>
          <w:rFonts w:ascii="Crimson" w:hAnsi="Crimson"/>
          <w:color w:val="000000" w:themeColor="text1"/>
        </w:rPr>
        <w:t xml:space="preserve"> graphics</w:t>
      </w:r>
      <w:r w:rsidRPr="00D75588">
        <w:rPr>
          <w:rFonts w:ascii="Crimson" w:hAnsi="Crimson"/>
          <w:color w:val="000000" w:themeColor="text1"/>
        </w:rPr>
        <w:t xml:space="preserve"> workstation</w:t>
      </w:r>
      <w:r w:rsidR="00506FF1">
        <w:rPr>
          <w:rFonts w:ascii="Crimson" w:hAnsi="Crimson"/>
          <w:color w:val="000000" w:themeColor="text1"/>
        </w:rPr>
        <w:t xml:space="preserve">. Audio and Video conferencing is available in the </w:t>
      </w:r>
      <w:r w:rsidR="00506FF1" w:rsidRPr="00D75588">
        <w:rPr>
          <w:rFonts w:ascii="Crimson" w:hAnsi="Crimson"/>
          <w:color w:val="000000" w:themeColor="text1"/>
        </w:rPr>
        <w:t>Visualization Lab</w:t>
      </w:r>
      <w:r w:rsidR="00506FF1">
        <w:rPr>
          <w:rFonts w:ascii="Crimson" w:hAnsi="Crimson"/>
          <w:color w:val="000000" w:themeColor="text1"/>
        </w:rPr>
        <w:t xml:space="preserve"> as well. The </w:t>
      </w:r>
      <w:r w:rsidR="00506FF1" w:rsidRPr="00D75588">
        <w:rPr>
          <w:rFonts w:ascii="Crimson" w:hAnsi="Crimson"/>
          <w:color w:val="000000" w:themeColor="text1"/>
        </w:rPr>
        <w:t>Visualization Lab</w:t>
      </w:r>
      <w:r w:rsidR="00506FF1">
        <w:rPr>
          <w:rFonts w:ascii="Crimson" w:hAnsi="Crimson"/>
          <w:color w:val="000000" w:themeColor="text1"/>
        </w:rPr>
        <w:t xml:space="preserve"> has two mounted cameras with pan, tilt and zoom capabilities. There is a camera located in the front of the </w:t>
      </w:r>
      <w:r w:rsidR="00506FF1" w:rsidRPr="00D75588">
        <w:rPr>
          <w:rFonts w:ascii="Crimson" w:hAnsi="Crimson"/>
          <w:color w:val="000000" w:themeColor="text1"/>
        </w:rPr>
        <w:t>Visualization Lab</w:t>
      </w:r>
      <w:r w:rsidR="00506FF1">
        <w:rPr>
          <w:rFonts w:ascii="Crimson" w:hAnsi="Crimson"/>
          <w:color w:val="000000" w:themeColor="text1"/>
        </w:rPr>
        <w:t xml:space="preserve"> to capture video from attendees as well as one in the back of the room to focus on the presenter. The microphones in the </w:t>
      </w:r>
      <w:r w:rsidR="00506FF1" w:rsidRPr="00D75588">
        <w:rPr>
          <w:rFonts w:ascii="Crimson" w:hAnsi="Crimson"/>
          <w:color w:val="000000" w:themeColor="text1"/>
        </w:rPr>
        <w:t>Visualization Lab</w:t>
      </w:r>
      <w:r w:rsidR="00506FF1">
        <w:rPr>
          <w:rFonts w:ascii="Crimson" w:hAnsi="Crimson"/>
          <w:color w:val="000000" w:themeColor="text1"/>
        </w:rPr>
        <w:t xml:space="preserve"> consist of a mounted microphone on the lectern, a wireless microphone system and in ceiling mounted panel microphones throughout the room with noise cancellation abilities. </w:t>
      </w:r>
      <w:r w:rsidR="00506FF1" w:rsidRPr="00D75588">
        <w:rPr>
          <w:rFonts w:ascii="Crimson" w:hAnsi="Crimson"/>
          <w:color w:val="000000" w:themeColor="text1"/>
        </w:rPr>
        <w:t>Visualization Lab</w:t>
      </w:r>
      <w:r w:rsidR="00506FF1">
        <w:rPr>
          <w:rFonts w:ascii="Crimson" w:hAnsi="Crimson"/>
          <w:color w:val="000000" w:themeColor="text1"/>
        </w:rPr>
        <w:t xml:space="preserve"> audio is controlled from the lectern with ceiling mounted speakers throughout the room. </w:t>
      </w:r>
      <w:r w:rsidRPr="00D75588">
        <w:rPr>
          <w:rFonts w:ascii="Crimson" w:hAnsi="Crimson"/>
          <w:color w:val="000000" w:themeColor="text1"/>
        </w:rPr>
        <w:t xml:space="preserve"> </w:t>
      </w:r>
    </w:p>
    <w:p w14:paraId="28F4E49C" w14:textId="77777777" w:rsidR="00506FF1" w:rsidRDefault="00506FF1" w:rsidP="00031494">
      <w:pPr>
        <w:ind w:firstLine="720"/>
        <w:rPr>
          <w:rFonts w:ascii="Crimson" w:hAnsi="Crimson"/>
          <w:color w:val="000000" w:themeColor="text1"/>
        </w:rPr>
      </w:pPr>
    </w:p>
    <w:p w14:paraId="55F30871" w14:textId="77777777" w:rsidR="00506FF1" w:rsidRPr="00987908" w:rsidRDefault="00506FF1" w:rsidP="00506FF1">
      <w:pPr>
        <w:ind w:firstLine="720"/>
        <w:jc w:val="center"/>
        <w:rPr>
          <w:rFonts w:ascii="League Gothic" w:hAnsi="League Gothic"/>
          <w:color w:val="888B8D"/>
          <w:sz w:val="24"/>
        </w:rPr>
      </w:pPr>
      <w:r w:rsidRPr="00987908">
        <w:rPr>
          <w:rFonts w:ascii="League Gothic" w:hAnsi="League Gothic"/>
          <w:color w:val="888B8D"/>
          <w:sz w:val="24"/>
        </w:rPr>
        <w:t>Visualization Lab technical details</w:t>
      </w:r>
    </w:p>
    <w:p w14:paraId="6797B3BC" w14:textId="77777777" w:rsidR="00506FF1" w:rsidRPr="006E7DF6" w:rsidRDefault="00506FF1" w:rsidP="0053658B">
      <w:pPr>
        <w:pStyle w:val="ListParagraph"/>
        <w:numPr>
          <w:ilvl w:val="0"/>
          <w:numId w:val="1"/>
        </w:numPr>
        <w:rPr>
          <w:rFonts w:ascii="Crimson" w:hAnsi="Crimson"/>
          <w:color w:val="000000" w:themeColor="text1"/>
        </w:rPr>
      </w:pPr>
      <w:r w:rsidRPr="006E7DF6">
        <w:rPr>
          <w:rFonts w:ascii="Crimson" w:hAnsi="Crimson"/>
        </w:rPr>
        <w:t>Planar Systems LCD Video Wall 4x2 LX46X-</w:t>
      </w:r>
      <w:r w:rsidR="0053658B" w:rsidRPr="006E7DF6">
        <w:rPr>
          <w:rFonts w:ascii="Crimson" w:hAnsi="Crimson"/>
        </w:rPr>
        <w:t>L up</w:t>
      </w:r>
      <w:r w:rsidRPr="006E7DF6">
        <w:rPr>
          <w:rFonts w:ascii="Crimson" w:hAnsi="Crimson"/>
        </w:rPr>
        <w:t xml:space="preserve"> to 7680 x 2160</w:t>
      </w:r>
      <w:r w:rsidR="0053658B" w:rsidRPr="006E7DF6">
        <w:rPr>
          <w:rFonts w:ascii="Crimson" w:hAnsi="Crimson"/>
        </w:rPr>
        <w:t xml:space="preserve"> resolution (</w:t>
      </w:r>
      <w:r w:rsidRPr="006E7DF6">
        <w:rPr>
          <w:rFonts w:ascii="Crimson" w:hAnsi="Crimson"/>
        </w:rPr>
        <w:t>Ultrawide 32:9 aspect ratio)</w:t>
      </w:r>
    </w:p>
    <w:p w14:paraId="41D72796" w14:textId="77777777" w:rsidR="0053658B" w:rsidRPr="006E7DF6" w:rsidRDefault="0053658B" w:rsidP="0053658B">
      <w:pPr>
        <w:pStyle w:val="ListParagraph"/>
        <w:numPr>
          <w:ilvl w:val="0"/>
          <w:numId w:val="1"/>
        </w:numPr>
        <w:rPr>
          <w:rFonts w:ascii="Crimson" w:hAnsi="Crimson"/>
          <w:color w:val="000000" w:themeColor="text1"/>
        </w:rPr>
      </w:pPr>
      <w:r w:rsidRPr="006E7DF6">
        <w:rPr>
          <w:rFonts w:ascii="Crimson" w:hAnsi="Crimson"/>
          <w:color w:val="000000" w:themeColor="text1"/>
        </w:rPr>
        <w:t>Visualization workstation HP Z4 G4 workstation with an Intel Core i9 10900X, 64GB of RAM, NVIDIA RTX A4500 Graphics, 1TB M2 SSD drive, and 10GbE network card</w:t>
      </w:r>
    </w:p>
    <w:p w14:paraId="76167BBB" w14:textId="77777777" w:rsidR="0053658B" w:rsidRPr="006E7DF6" w:rsidRDefault="0053658B" w:rsidP="0053658B">
      <w:pPr>
        <w:pStyle w:val="ListParagraph"/>
        <w:numPr>
          <w:ilvl w:val="0"/>
          <w:numId w:val="1"/>
        </w:numPr>
        <w:rPr>
          <w:rFonts w:ascii="Crimson" w:hAnsi="Crimson"/>
          <w:color w:val="000000" w:themeColor="text1"/>
        </w:rPr>
      </w:pPr>
      <w:r w:rsidRPr="006E7DF6">
        <w:rPr>
          <w:rFonts w:ascii="Crimson" w:hAnsi="Crimson"/>
          <w:color w:val="000000" w:themeColor="text1"/>
        </w:rPr>
        <w:t xml:space="preserve">Four recessed </w:t>
      </w:r>
      <w:r w:rsidR="00987908">
        <w:rPr>
          <w:rFonts w:ascii="Crimson" w:hAnsi="Crimson"/>
          <w:color w:val="000000" w:themeColor="text1"/>
        </w:rPr>
        <w:t xml:space="preserve">and </w:t>
      </w:r>
      <w:r w:rsidRPr="006E7DF6">
        <w:rPr>
          <w:rFonts w:ascii="Crimson" w:hAnsi="Crimson"/>
          <w:color w:val="000000" w:themeColor="text1"/>
        </w:rPr>
        <w:t xml:space="preserve">wall mounted articulating </w:t>
      </w:r>
      <w:r w:rsidRPr="006E7DF6">
        <w:rPr>
          <w:rFonts w:ascii="Crimson" w:hAnsi="Crimson"/>
        </w:rPr>
        <w:t>Planar SL5564K 55" Class 4K UHD LED displays</w:t>
      </w:r>
    </w:p>
    <w:p w14:paraId="5795B7C2" w14:textId="77777777" w:rsidR="0053658B" w:rsidRPr="006E7DF6" w:rsidRDefault="0053658B" w:rsidP="0053658B">
      <w:pPr>
        <w:pStyle w:val="ListParagraph"/>
        <w:numPr>
          <w:ilvl w:val="0"/>
          <w:numId w:val="1"/>
        </w:numPr>
        <w:rPr>
          <w:rFonts w:ascii="Crimson" w:hAnsi="Crimson"/>
          <w:color w:val="000000" w:themeColor="text1"/>
        </w:rPr>
      </w:pPr>
      <w:r w:rsidRPr="006E7DF6">
        <w:rPr>
          <w:rFonts w:ascii="Crimson" w:hAnsi="Crimson"/>
        </w:rPr>
        <w:t xml:space="preserve">Extron 15" Wall Mount </w:t>
      </w:r>
      <w:proofErr w:type="spellStart"/>
      <w:r w:rsidRPr="006E7DF6">
        <w:rPr>
          <w:rFonts w:ascii="Crimson" w:hAnsi="Crimson"/>
        </w:rPr>
        <w:t>TouchLink</w:t>
      </w:r>
      <w:proofErr w:type="spellEnd"/>
      <w:r w:rsidRPr="006E7DF6">
        <w:rPr>
          <w:rFonts w:ascii="Crimson" w:hAnsi="Crimson"/>
        </w:rPr>
        <w:t xml:space="preserve"> Pro </w:t>
      </w:r>
      <w:proofErr w:type="spellStart"/>
      <w:r w:rsidRPr="006E7DF6">
        <w:rPr>
          <w:rFonts w:ascii="Crimson" w:hAnsi="Crimson"/>
        </w:rPr>
        <w:t>Touchpanel</w:t>
      </w:r>
      <w:proofErr w:type="spellEnd"/>
    </w:p>
    <w:p w14:paraId="25B76D03" w14:textId="77777777" w:rsidR="0053658B" w:rsidRPr="006E7DF6" w:rsidRDefault="0053658B" w:rsidP="0053658B">
      <w:pPr>
        <w:pStyle w:val="ListParagraph"/>
        <w:numPr>
          <w:ilvl w:val="0"/>
          <w:numId w:val="1"/>
        </w:numPr>
        <w:rPr>
          <w:rFonts w:ascii="Crimson" w:hAnsi="Crimson"/>
          <w:color w:val="000000" w:themeColor="text1"/>
        </w:rPr>
      </w:pPr>
      <w:r w:rsidRPr="006E7DF6">
        <w:rPr>
          <w:rFonts w:ascii="Crimson" w:hAnsi="Crimson"/>
          <w:color w:val="000000" w:themeColor="text1"/>
        </w:rPr>
        <w:t xml:space="preserve">Extron DTP </w:t>
      </w:r>
      <w:proofErr w:type="spellStart"/>
      <w:r w:rsidRPr="006E7DF6">
        <w:rPr>
          <w:rFonts w:ascii="Crimson" w:hAnsi="Crimson"/>
          <w:color w:val="000000" w:themeColor="text1"/>
        </w:rPr>
        <w:t>CrossPoint</w:t>
      </w:r>
      <w:proofErr w:type="spellEnd"/>
      <w:r w:rsidRPr="006E7DF6">
        <w:rPr>
          <w:rFonts w:ascii="Crimson" w:hAnsi="Crimson"/>
          <w:color w:val="000000" w:themeColor="text1"/>
        </w:rPr>
        <w:t xml:space="preserve"> 108 4K matrix </w:t>
      </w:r>
      <w:r w:rsidR="00A96091" w:rsidRPr="006E7DF6">
        <w:rPr>
          <w:rFonts w:ascii="Crimson" w:hAnsi="Crimson"/>
          <w:color w:val="000000" w:themeColor="text1"/>
        </w:rPr>
        <w:t xml:space="preserve">video </w:t>
      </w:r>
      <w:r w:rsidRPr="006E7DF6">
        <w:rPr>
          <w:rFonts w:ascii="Crimson" w:hAnsi="Crimson"/>
          <w:color w:val="000000" w:themeColor="text1"/>
        </w:rPr>
        <w:t>switcher</w:t>
      </w:r>
    </w:p>
    <w:p w14:paraId="08DDD646" w14:textId="77777777" w:rsidR="00A96091" w:rsidRPr="006E7DF6" w:rsidRDefault="00A96091" w:rsidP="0053658B">
      <w:pPr>
        <w:pStyle w:val="ListParagraph"/>
        <w:numPr>
          <w:ilvl w:val="0"/>
          <w:numId w:val="1"/>
        </w:numPr>
        <w:rPr>
          <w:rFonts w:ascii="Crimson" w:hAnsi="Crimson"/>
          <w:color w:val="000000" w:themeColor="text1"/>
        </w:rPr>
      </w:pPr>
      <w:r w:rsidRPr="006E7DF6">
        <w:rPr>
          <w:rFonts w:ascii="Crimson" w:hAnsi="Crimson"/>
          <w:color w:val="000000" w:themeColor="text1"/>
        </w:rPr>
        <w:t xml:space="preserve">Six </w:t>
      </w:r>
      <w:proofErr w:type="spellStart"/>
      <w:r w:rsidRPr="006E7DF6">
        <w:rPr>
          <w:rFonts w:ascii="Crimson" w:hAnsi="Crimson"/>
          <w:color w:val="000000" w:themeColor="text1"/>
        </w:rPr>
        <w:t>ShareLink</w:t>
      </w:r>
      <w:proofErr w:type="spellEnd"/>
      <w:r w:rsidRPr="006E7DF6">
        <w:rPr>
          <w:rFonts w:ascii="Crimson" w:hAnsi="Crimson"/>
          <w:color w:val="000000" w:themeColor="text1"/>
        </w:rPr>
        <w:t xml:space="preserve"> Pro 500s for wireless video links</w:t>
      </w:r>
    </w:p>
    <w:p w14:paraId="4171E82A" w14:textId="77777777" w:rsidR="00A96091" w:rsidRPr="006E7DF6" w:rsidRDefault="00A96091" w:rsidP="0053658B">
      <w:pPr>
        <w:pStyle w:val="ListParagraph"/>
        <w:numPr>
          <w:ilvl w:val="0"/>
          <w:numId w:val="1"/>
        </w:numPr>
        <w:rPr>
          <w:rFonts w:ascii="Crimson" w:hAnsi="Crimson"/>
          <w:color w:val="000000" w:themeColor="text1"/>
        </w:rPr>
      </w:pPr>
      <w:r w:rsidRPr="006E7DF6">
        <w:rPr>
          <w:rFonts w:ascii="Crimson" w:hAnsi="Crimson"/>
          <w:color w:val="000000" w:themeColor="text1"/>
        </w:rPr>
        <w:t xml:space="preserve">Two </w:t>
      </w:r>
      <w:proofErr w:type="spellStart"/>
      <w:r w:rsidRPr="006E7DF6">
        <w:rPr>
          <w:rFonts w:ascii="Crimson" w:hAnsi="Crimson"/>
          <w:color w:val="000000" w:themeColor="text1"/>
        </w:rPr>
        <w:t>Vaddio</w:t>
      </w:r>
      <w:proofErr w:type="spellEnd"/>
      <w:r w:rsidRPr="006E7DF6">
        <w:rPr>
          <w:rFonts w:ascii="Crimson" w:hAnsi="Crimson"/>
          <w:color w:val="000000" w:themeColor="text1"/>
        </w:rPr>
        <w:t xml:space="preserve"> </w:t>
      </w:r>
      <w:proofErr w:type="spellStart"/>
      <w:r w:rsidRPr="006E7DF6">
        <w:rPr>
          <w:rFonts w:ascii="Crimson" w:hAnsi="Crimson"/>
          <w:color w:val="000000" w:themeColor="text1"/>
        </w:rPr>
        <w:t>RoboSHOT</w:t>
      </w:r>
      <w:proofErr w:type="spellEnd"/>
      <w:r w:rsidRPr="006E7DF6">
        <w:rPr>
          <w:rFonts w:ascii="Crimson" w:hAnsi="Crimson"/>
          <w:color w:val="000000" w:themeColor="text1"/>
        </w:rPr>
        <w:t>® Elite 12E HDBT PTZ cameras for video links</w:t>
      </w:r>
    </w:p>
    <w:p w14:paraId="49E45798" w14:textId="77777777" w:rsidR="00A96091" w:rsidRPr="006E7DF6" w:rsidRDefault="00A96091" w:rsidP="0053658B">
      <w:pPr>
        <w:pStyle w:val="ListParagraph"/>
        <w:numPr>
          <w:ilvl w:val="0"/>
          <w:numId w:val="1"/>
        </w:numPr>
        <w:rPr>
          <w:rFonts w:ascii="Crimson" w:hAnsi="Crimson"/>
          <w:color w:val="000000" w:themeColor="text1"/>
        </w:rPr>
      </w:pPr>
      <w:r w:rsidRPr="006E7DF6">
        <w:rPr>
          <w:rFonts w:ascii="Crimson" w:hAnsi="Crimson"/>
          <w:color w:val="000000" w:themeColor="text1"/>
        </w:rPr>
        <w:t xml:space="preserve">Shure MX418 </w:t>
      </w:r>
      <w:proofErr w:type="spellStart"/>
      <w:r w:rsidRPr="006E7DF6">
        <w:rPr>
          <w:rFonts w:ascii="Crimson" w:hAnsi="Crimson"/>
          <w:color w:val="000000" w:themeColor="text1"/>
        </w:rPr>
        <w:t>Microflex</w:t>
      </w:r>
      <w:proofErr w:type="spellEnd"/>
      <w:r w:rsidRPr="006E7DF6">
        <w:rPr>
          <w:rFonts w:ascii="Crimson" w:hAnsi="Crimson"/>
          <w:color w:val="000000" w:themeColor="text1"/>
        </w:rPr>
        <w:t xml:space="preserve"> Gooseneck microphone at the podium</w:t>
      </w:r>
    </w:p>
    <w:p w14:paraId="58012EDF" w14:textId="77777777" w:rsidR="00A96091" w:rsidRPr="006E7DF6" w:rsidRDefault="00A96091" w:rsidP="0053658B">
      <w:pPr>
        <w:pStyle w:val="ListParagraph"/>
        <w:numPr>
          <w:ilvl w:val="0"/>
          <w:numId w:val="1"/>
        </w:numPr>
        <w:rPr>
          <w:rFonts w:ascii="Crimson" w:hAnsi="Crimson"/>
          <w:color w:val="000000" w:themeColor="text1"/>
        </w:rPr>
      </w:pPr>
      <w:r w:rsidRPr="006E7DF6">
        <w:rPr>
          <w:rFonts w:ascii="Crimson" w:hAnsi="Crimson"/>
          <w:color w:val="000000" w:themeColor="text1"/>
        </w:rPr>
        <w:t>Shure QLX-D wireless microphone system for mobile presenters</w:t>
      </w:r>
    </w:p>
    <w:p w14:paraId="406FF3E2" w14:textId="77777777" w:rsidR="00A96091" w:rsidRPr="006E7DF6" w:rsidRDefault="00A96091" w:rsidP="0053658B">
      <w:pPr>
        <w:pStyle w:val="ListParagraph"/>
        <w:numPr>
          <w:ilvl w:val="0"/>
          <w:numId w:val="1"/>
        </w:numPr>
        <w:rPr>
          <w:rFonts w:ascii="Crimson" w:hAnsi="Crimson"/>
          <w:color w:val="000000" w:themeColor="text1"/>
        </w:rPr>
      </w:pPr>
      <w:proofErr w:type="spellStart"/>
      <w:r w:rsidRPr="006E7DF6">
        <w:rPr>
          <w:rFonts w:ascii="Crimson" w:hAnsi="Crimson"/>
          <w:color w:val="000000" w:themeColor="text1"/>
        </w:rPr>
        <w:t>ClearOne</w:t>
      </w:r>
      <w:proofErr w:type="spellEnd"/>
      <w:r w:rsidRPr="006E7DF6">
        <w:rPr>
          <w:rFonts w:ascii="Crimson" w:hAnsi="Crimson"/>
          <w:color w:val="000000" w:themeColor="text1"/>
        </w:rPr>
        <w:t xml:space="preserve"> BMA CT Ceiling Tile Beamforming Mic Arrays for audience microphones</w:t>
      </w:r>
    </w:p>
    <w:p w14:paraId="21EBFAE6" w14:textId="77777777" w:rsidR="00A96091" w:rsidRPr="006E7DF6" w:rsidRDefault="00A96091" w:rsidP="0053658B">
      <w:pPr>
        <w:pStyle w:val="ListParagraph"/>
        <w:numPr>
          <w:ilvl w:val="0"/>
          <w:numId w:val="1"/>
        </w:numPr>
        <w:rPr>
          <w:rFonts w:ascii="Crimson" w:hAnsi="Crimson"/>
          <w:color w:val="000000" w:themeColor="text1"/>
        </w:rPr>
      </w:pPr>
      <w:r w:rsidRPr="006E7DF6">
        <w:rPr>
          <w:rFonts w:ascii="Crimson" w:hAnsi="Crimson"/>
          <w:color w:val="000000" w:themeColor="text1"/>
        </w:rPr>
        <w:t>Multiple Extron SF 26CT ceiling speakers</w:t>
      </w:r>
    </w:p>
    <w:p w14:paraId="7504FC34" w14:textId="77777777" w:rsidR="00A96091" w:rsidRPr="006E7DF6" w:rsidRDefault="00A96091" w:rsidP="0053658B">
      <w:pPr>
        <w:pStyle w:val="ListParagraph"/>
        <w:numPr>
          <w:ilvl w:val="0"/>
          <w:numId w:val="1"/>
        </w:numPr>
        <w:rPr>
          <w:rFonts w:ascii="Crimson" w:hAnsi="Crimson"/>
          <w:color w:val="000000" w:themeColor="text1"/>
        </w:rPr>
      </w:pPr>
      <w:r w:rsidRPr="006E7DF6">
        <w:rPr>
          <w:rFonts w:ascii="Crimson" w:hAnsi="Crimson"/>
          <w:color w:val="000000" w:themeColor="text1"/>
        </w:rPr>
        <w:t xml:space="preserve">Audio processing through a </w:t>
      </w:r>
      <w:proofErr w:type="spellStart"/>
      <w:r w:rsidRPr="006E7DF6">
        <w:rPr>
          <w:rFonts w:ascii="Crimson" w:hAnsi="Crimson"/>
          <w:color w:val="000000" w:themeColor="text1"/>
        </w:rPr>
        <w:t>ClearOne</w:t>
      </w:r>
      <w:proofErr w:type="spellEnd"/>
      <w:r w:rsidRPr="006E7DF6">
        <w:rPr>
          <w:rFonts w:ascii="Crimson" w:hAnsi="Crimson"/>
          <w:color w:val="000000" w:themeColor="text1"/>
        </w:rPr>
        <w:t xml:space="preserve"> Converge Pro 2 DSP providing next-gen Acoustic Echo Cancellation processing, Distributed Echo Cancellation® on every mic input, Noise Cancellation with Adaptive-Ambience, Acoustic Intelligence with faster convergence, DARETM feedback elimination and advanced microphone gating</w:t>
      </w:r>
    </w:p>
    <w:p w14:paraId="5B4C4F00" w14:textId="77777777" w:rsidR="006E7DF6" w:rsidRPr="006E7DF6" w:rsidRDefault="00A96091" w:rsidP="006E7DF6">
      <w:pPr>
        <w:pStyle w:val="ListParagraph"/>
        <w:numPr>
          <w:ilvl w:val="0"/>
          <w:numId w:val="1"/>
        </w:numPr>
        <w:rPr>
          <w:rFonts w:ascii="Crimson" w:hAnsi="Crimson"/>
          <w:color w:val="000000" w:themeColor="text1"/>
        </w:rPr>
      </w:pPr>
      <w:r w:rsidRPr="006E7DF6">
        <w:rPr>
          <w:rFonts w:ascii="Crimson" w:hAnsi="Crimson"/>
          <w:color w:val="000000" w:themeColor="text1"/>
        </w:rPr>
        <w:t xml:space="preserve">Assistive listening audio is provided by a </w:t>
      </w:r>
      <w:proofErr w:type="spellStart"/>
      <w:r w:rsidRPr="006E7DF6">
        <w:rPr>
          <w:rFonts w:ascii="Crimson" w:hAnsi="Crimson"/>
          <w:color w:val="000000" w:themeColor="text1"/>
        </w:rPr>
        <w:t>ListenIR</w:t>
      </w:r>
      <w:proofErr w:type="spellEnd"/>
      <w:r w:rsidRPr="006E7DF6">
        <w:rPr>
          <w:rFonts w:ascii="Crimson" w:hAnsi="Crimson"/>
          <w:color w:val="000000" w:themeColor="text1"/>
        </w:rPr>
        <w:t xml:space="preserve"> </w:t>
      </w:r>
      <w:proofErr w:type="spellStart"/>
      <w:r w:rsidRPr="006E7DF6">
        <w:rPr>
          <w:rFonts w:ascii="Crimson" w:hAnsi="Crimson"/>
          <w:color w:val="000000" w:themeColor="text1"/>
        </w:rPr>
        <w:t>iDSP</w:t>
      </w:r>
      <w:proofErr w:type="spellEnd"/>
      <w:r w:rsidRPr="006E7DF6">
        <w:rPr>
          <w:rFonts w:ascii="Crimson" w:hAnsi="Crimson"/>
          <w:color w:val="000000" w:themeColor="text1"/>
        </w:rPr>
        <w:t xml:space="preserve"> Level I System LS-90</w:t>
      </w:r>
      <w:r w:rsidR="006E7DF6">
        <w:rPr>
          <w:noProof/>
        </w:rPr>
        <w:drawing>
          <wp:anchor distT="0" distB="0" distL="114300" distR="114300" simplePos="0" relativeHeight="251659264" behindDoc="1" locked="0" layoutInCell="1" allowOverlap="1" wp14:anchorId="35924310" wp14:editId="472385A5">
            <wp:simplePos x="0" y="0"/>
            <wp:positionH relativeFrom="margin">
              <wp:align>center</wp:align>
            </wp:positionH>
            <wp:positionV relativeFrom="paragraph">
              <wp:posOffset>285750</wp:posOffset>
            </wp:positionV>
            <wp:extent cx="3895725" cy="292163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95725" cy="292163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E7DF6" w:rsidRPr="006E7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eague Gothic">
    <w:altName w:val="Calibri"/>
    <w:panose1 w:val="00000000000000000000"/>
    <w:charset w:val="00"/>
    <w:family w:val="modern"/>
    <w:notTrueType/>
    <w:pitch w:val="variable"/>
    <w:sig w:usb0="00000007" w:usb1="00000000" w:usb2="00000000" w:usb3="00000000" w:csb0="00000093" w:csb1="00000000"/>
  </w:font>
  <w:font w:name="Crimson">
    <w:altName w:val="Calibri"/>
    <w:panose1 w:val="00000000000000000000"/>
    <w:charset w:val="00"/>
    <w:family w:val="modern"/>
    <w:notTrueType/>
    <w:pitch w:val="variable"/>
    <w:sig w:usb0="E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E745D"/>
    <w:multiLevelType w:val="hybridMultilevel"/>
    <w:tmpl w:val="C226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15"/>
    <w:rsid w:val="00031494"/>
    <w:rsid w:val="002928A2"/>
    <w:rsid w:val="002F3F87"/>
    <w:rsid w:val="00383947"/>
    <w:rsid w:val="00506FF1"/>
    <w:rsid w:val="0053658B"/>
    <w:rsid w:val="006E7DF6"/>
    <w:rsid w:val="008C501B"/>
    <w:rsid w:val="00987908"/>
    <w:rsid w:val="00A96091"/>
    <w:rsid w:val="00AE3B15"/>
    <w:rsid w:val="00D75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3BD0"/>
  <w15:chartTrackingRefBased/>
  <w15:docId w15:val="{E8A56789-C7B7-442B-A775-AB8DA483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B15"/>
  </w:style>
  <w:style w:type="paragraph" w:styleId="Heading1">
    <w:name w:val="heading 1"/>
    <w:basedOn w:val="Normal"/>
    <w:next w:val="Normal"/>
    <w:link w:val="Heading1Char"/>
    <w:uiPriority w:val="9"/>
    <w:qFormat/>
    <w:rsid w:val="00AE3B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B1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36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eb25bf56-71a7-4c36-ba59-9db2ebd48172@times.uh.edu"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c3391c07-de1b-4527-a916-2b16f22dc0cb@times.uh.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Alexander</dc:creator>
  <cp:keywords/>
  <dc:description/>
  <cp:lastModifiedBy>Duong, Minh</cp:lastModifiedBy>
  <cp:revision>2</cp:revision>
  <dcterms:created xsi:type="dcterms:W3CDTF">2022-07-11T13:40:00Z</dcterms:created>
  <dcterms:modified xsi:type="dcterms:W3CDTF">2022-07-11T13:40:00Z</dcterms:modified>
</cp:coreProperties>
</file>